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D1C0" w14:textId="77777777" w:rsidR="00E86E8B" w:rsidRPr="00E86E8B" w:rsidRDefault="00E86E8B" w:rsidP="007C0DCF">
      <w:pPr>
        <w:ind w:left="360"/>
        <w:rPr>
          <w:rFonts w:ascii="Arial" w:hAnsi="Arial" w:cs="Arial"/>
        </w:rPr>
      </w:pPr>
    </w:p>
    <w:p w14:paraId="6C2B9AF9" w14:textId="77777777" w:rsidR="00E86E8B" w:rsidRDefault="00E86E8B" w:rsidP="007C0DCF">
      <w:pPr>
        <w:ind w:left="360"/>
        <w:rPr>
          <w:rFonts w:ascii="Arial" w:hAnsi="Arial" w:cs="Arial"/>
        </w:rPr>
      </w:pPr>
    </w:p>
    <w:p w14:paraId="5FE535C5" w14:textId="77777777" w:rsidR="002C6746" w:rsidRPr="00E86E8B" w:rsidRDefault="000F0D86" w:rsidP="007C0DCF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CA"/>
        </w:rPr>
        <w:pict w14:anchorId="5EDF8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3" type="#_x0000_t75" style="position:absolute;left:0;text-align:left;margin-left:-7.85pt;margin-top:7.25pt;width:398.2pt;height:21pt;z-index:251657728;visibility:visible">
            <v:imagedata r:id="rId11" o:title=""/>
          </v:shape>
        </w:pict>
      </w:r>
    </w:p>
    <w:p w14:paraId="774CB562" w14:textId="77777777" w:rsidR="00903804" w:rsidRDefault="00903804" w:rsidP="007C0DCF">
      <w:pPr>
        <w:ind w:left="360"/>
        <w:jc w:val="right"/>
        <w:rPr>
          <w:rFonts w:ascii="Arial" w:hAnsi="Arial" w:cs="Arial"/>
          <w:lang w:val="en-GB"/>
        </w:rPr>
      </w:pPr>
    </w:p>
    <w:p w14:paraId="54D7633E" w14:textId="77777777" w:rsidR="00903804" w:rsidRDefault="00903804" w:rsidP="007C0DCF">
      <w:pPr>
        <w:ind w:left="360"/>
        <w:jc w:val="right"/>
        <w:rPr>
          <w:rFonts w:ascii="Arial" w:hAnsi="Arial" w:cs="Arial"/>
          <w:lang w:val="en-GB"/>
        </w:rPr>
      </w:pPr>
    </w:p>
    <w:p w14:paraId="66071810" w14:textId="77777777" w:rsidR="00903804" w:rsidRDefault="00903804" w:rsidP="007C0DCF">
      <w:pPr>
        <w:ind w:left="360"/>
        <w:jc w:val="right"/>
        <w:rPr>
          <w:rFonts w:ascii="Arial" w:hAnsi="Arial" w:cs="Arial"/>
          <w:lang w:val="en-GB"/>
        </w:rPr>
      </w:pPr>
    </w:p>
    <w:p w14:paraId="39331626" w14:textId="77777777" w:rsidR="00186B14" w:rsidRPr="00E86E8B" w:rsidRDefault="00186B14" w:rsidP="007C0DCF">
      <w:pPr>
        <w:ind w:left="360"/>
        <w:jc w:val="right"/>
        <w:rPr>
          <w:rFonts w:ascii="Arial" w:hAnsi="Arial" w:cs="Arial"/>
          <w:lang w:val="en-GB"/>
        </w:rPr>
      </w:pPr>
      <w:r w:rsidRPr="00E86E8B">
        <w:rPr>
          <w:rFonts w:ascii="Arial" w:hAnsi="Arial" w:cs="Arial"/>
          <w:lang w:val="en-GB"/>
        </w:rPr>
        <w:t>SRSP-310.7</w:t>
      </w:r>
    </w:p>
    <w:p w14:paraId="77E57EB3" w14:textId="3EF4F8FB" w:rsidR="00186B14" w:rsidRPr="000F69B0" w:rsidRDefault="00186B14" w:rsidP="007C0DCF">
      <w:pPr>
        <w:jc w:val="right"/>
        <w:rPr>
          <w:rFonts w:ascii="Arial" w:hAnsi="Arial" w:cs="Arial"/>
          <w:lang w:val="en-GB"/>
        </w:rPr>
      </w:pPr>
      <w:r w:rsidRPr="000F69B0">
        <w:rPr>
          <w:rFonts w:ascii="Arial" w:hAnsi="Arial" w:cs="Arial"/>
          <w:lang w:val="en-GB"/>
        </w:rPr>
        <w:t xml:space="preserve">Issue </w:t>
      </w:r>
      <w:r w:rsidR="00CF77FE">
        <w:rPr>
          <w:rFonts w:ascii="Arial" w:hAnsi="Arial" w:cs="Arial"/>
          <w:lang w:val="en-GB"/>
        </w:rPr>
        <w:t>5</w:t>
      </w:r>
    </w:p>
    <w:p w14:paraId="3A3AA37F" w14:textId="5700977D" w:rsidR="00186B14" w:rsidRPr="00E86E8B" w:rsidRDefault="00F47920" w:rsidP="00DE4B5C">
      <w:pPr>
        <w:ind w:left="-18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highlight w:val="yellow"/>
          <w:lang w:val="en-GB"/>
        </w:rPr>
        <w:t xml:space="preserve">DRAFT </w:t>
      </w:r>
      <w:r w:rsidR="00222C96">
        <w:rPr>
          <w:rFonts w:ascii="Arial" w:hAnsi="Arial" w:cs="Arial"/>
          <w:highlight w:val="yellow"/>
          <w:lang w:val="en-GB"/>
        </w:rPr>
        <w:t>1 June</w:t>
      </w:r>
      <w:r w:rsidR="00CF77FE">
        <w:rPr>
          <w:rFonts w:ascii="Arial" w:hAnsi="Arial" w:cs="Arial"/>
          <w:lang w:val="en-GB"/>
        </w:rPr>
        <w:t xml:space="preserve"> 2026</w:t>
      </w:r>
    </w:p>
    <w:p w14:paraId="769F0C63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4EAB1638" w14:textId="77777777" w:rsidR="00186B14" w:rsidRPr="00E86E8B" w:rsidRDefault="00186B14" w:rsidP="007C0DCF">
      <w:pPr>
        <w:ind w:left="-18" w:firstLine="3600"/>
        <w:rPr>
          <w:rFonts w:ascii="Arial" w:hAnsi="Arial" w:cs="Arial"/>
          <w:lang w:val="en-GB"/>
        </w:rPr>
      </w:pPr>
    </w:p>
    <w:p w14:paraId="14803DAF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16CB262A" w14:textId="77777777" w:rsidR="00186B14" w:rsidRPr="00E86E8B" w:rsidRDefault="00186B14" w:rsidP="007C0DCF">
      <w:pPr>
        <w:ind w:left="360"/>
        <w:rPr>
          <w:rFonts w:ascii="Arial" w:hAnsi="Arial" w:cs="Arial"/>
          <w:lang w:val="en-GB"/>
        </w:rPr>
      </w:pPr>
      <w:r w:rsidRPr="00E86E8B">
        <w:rPr>
          <w:rFonts w:ascii="Arial" w:hAnsi="Arial" w:cs="Arial"/>
          <w:lang w:val="en-GB"/>
        </w:rPr>
        <w:t>Spectrum Management and Telecommunications</w:t>
      </w:r>
    </w:p>
    <w:p w14:paraId="0A83C698" w14:textId="77777777" w:rsidR="00186B14" w:rsidRPr="00E86E8B" w:rsidRDefault="00186B14" w:rsidP="007C0DCF">
      <w:pPr>
        <w:ind w:left="360"/>
        <w:rPr>
          <w:rFonts w:ascii="Arial" w:hAnsi="Arial" w:cs="Arial"/>
          <w:lang w:val="en-GB"/>
        </w:rPr>
      </w:pPr>
    </w:p>
    <w:p w14:paraId="7C666492" w14:textId="77777777" w:rsidR="00186B14" w:rsidRPr="00E86E8B" w:rsidRDefault="00186B14" w:rsidP="007C0DCF">
      <w:pPr>
        <w:ind w:left="360"/>
        <w:rPr>
          <w:rFonts w:ascii="Arial" w:hAnsi="Arial" w:cs="Arial"/>
          <w:lang w:val="en-GB"/>
        </w:rPr>
      </w:pPr>
      <w:r w:rsidRPr="00E86E8B">
        <w:rPr>
          <w:rFonts w:ascii="Arial" w:hAnsi="Arial" w:cs="Arial"/>
          <w:lang w:val="en-GB"/>
        </w:rPr>
        <w:t>Standard Radio System Plan</w:t>
      </w:r>
    </w:p>
    <w:p w14:paraId="7F2D2D72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03356AB9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334BFBDF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050A6A7E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7BA40B08" w14:textId="77777777" w:rsidR="00186B14" w:rsidRPr="00E86E8B" w:rsidRDefault="00186B14" w:rsidP="007C0DCF">
      <w:pPr>
        <w:ind w:left="702"/>
        <w:rPr>
          <w:rFonts w:ascii="Arial" w:hAnsi="Arial" w:cs="Arial"/>
          <w:b/>
          <w:bCs/>
          <w:sz w:val="48"/>
          <w:szCs w:val="48"/>
          <w:lang w:val="en-GB"/>
        </w:rPr>
      </w:pPr>
      <w:r w:rsidRPr="00E86E8B">
        <w:rPr>
          <w:rFonts w:ascii="Arial" w:hAnsi="Arial" w:cs="Arial"/>
          <w:b/>
          <w:bCs/>
          <w:sz w:val="48"/>
          <w:szCs w:val="48"/>
          <w:lang w:val="en-GB"/>
        </w:rPr>
        <w:t>Technical Requirements for Fixed Line</w:t>
      </w:r>
      <w:r w:rsidRPr="00E86E8B">
        <w:rPr>
          <w:rFonts w:ascii="Arial" w:hAnsi="Arial" w:cs="Arial"/>
          <w:b/>
          <w:bCs/>
          <w:sz w:val="48"/>
          <w:szCs w:val="48"/>
          <w:lang w:val="en-GB"/>
        </w:rPr>
        <w:noBreakHyphen/>
        <w:t>of-</w:t>
      </w:r>
      <w:r w:rsidR="005C5064">
        <w:rPr>
          <w:rFonts w:ascii="Arial" w:hAnsi="Arial" w:cs="Arial"/>
          <w:b/>
          <w:bCs/>
          <w:sz w:val="48"/>
          <w:szCs w:val="48"/>
          <w:lang w:val="en-GB"/>
        </w:rPr>
        <w:t>S</w:t>
      </w:r>
      <w:r w:rsidRPr="00E86E8B">
        <w:rPr>
          <w:rFonts w:ascii="Arial" w:hAnsi="Arial" w:cs="Arial"/>
          <w:b/>
          <w:bCs/>
          <w:sz w:val="48"/>
          <w:szCs w:val="48"/>
          <w:lang w:val="en-GB"/>
        </w:rPr>
        <w:t>ight Radio Systems Operating in the Band 10.7-11.7 GHz</w:t>
      </w:r>
    </w:p>
    <w:p w14:paraId="5F483900" w14:textId="77777777" w:rsidR="00186B14" w:rsidRPr="00E86E8B" w:rsidRDefault="00186B14" w:rsidP="007C0DCF">
      <w:pPr>
        <w:ind w:left="702"/>
        <w:rPr>
          <w:rFonts w:ascii="Arial" w:hAnsi="Arial" w:cs="Arial"/>
          <w:lang w:val="en-GB"/>
        </w:rPr>
      </w:pPr>
    </w:p>
    <w:p w14:paraId="70BFA205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02B77EAD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548352D7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4D0DF173" w14:textId="77777777" w:rsidR="00186B14" w:rsidRPr="00E86E8B" w:rsidRDefault="00186B14" w:rsidP="007C0DCF">
      <w:pPr>
        <w:ind w:left="-18"/>
        <w:rPr>
          <w:rFonts w:ascii="Arial" w:hAnsi="Arial" w:cs="Arial"/>
          <w:lang w:val="en-GB"/>
        </w:rPr>
      </w:pPr>
    </w:p>
    <w:p w14:paraId="2AF4B679" w14:textId="77777777" w:rsidR="00186B14" w:rsidRPr="00E86E8B" w:rsidRDefault="00186B14" w:rsidP="007C0DCF">
      <w:pPr>
        <w:ind w:left="-18"/>
        <w:jc w:val="right"/>
        <w:rPr>
          <w:rFonts w:ascii="Arial" w:hAnsi="Arial" w:cs="Arial"/>
          <w:lang w:val="en-GB"/>
        </w:rPr>
      </w:pPr>
    </w:p>
    <w:p w14:paraId="090916CD" w14:textId="77777777" w:rsidR="00186B14" w:rsidRPr="00E86E8B" w:rsidRDefault="00186B14" w:rsidP="007C0DCF">
      <w:pPr>
        <w:ind w:left="-18"/>
        <w:jc w:val="right"/>
        <w:rPr>
          <w:rFonts w:ascii="Arial" w:hAnsi="Arial" w:cs="Arial"/>
          <w:lang w:val="en-GB"/>
        </w:rPr>
      </w:pPr>
    </w:p>
    <w:p w14:paraId="3CBC7DF4" w14:textId="77777777" w:rsidR="00186B14" w:rsidRPr="00E86E8B" w:rsidRDefault="00186B14" w:rsidP="007C0DCF">
      <w:pPr>
        <w:ind w:left="-18"/>
        <w:jc w:val="right"/>
        <w:rPr>
          <w:rFonts w:ascii="Arial" w:hAnsi="Arial" w:cs="Arial"/>
          <w:lang w:val="en-GB"/>
        </w:rPr>
      </w:pPr>
    </w:p>
    <w:p w14:paraId="2638DE6C" w14:textId="77777777" w:rsidR="00186B14" w:rsidRPr="00E86E8B" w:rsidRDefault="00186B14" w:rsidP="007C0DCF">
      <w:pPr>
        <w:ind w:left="-18"/>
        <w:jc w:val="right"/>
        <w:rPr>
          <w:rFonts w:ascii="Arial" w:hAnsi="Arial" w:cs="Arial"/>
          <w:lang w:val="en-GB"/>
        </w:rPr>
      </w:pPr>
    </w:p>
    <w:p w14:paraId="6EB99479" w14:textId="77777777" w:rsidR="00186B14" w:rsidRPr="00E86E8B" w:rsidRDefault="00186B14" w:rsidP="007C0DCF">
      <w:pPr>
        <w:ind w:left="-18"/>
        <w:jc w:val="right"/>
        <w:rPr>
          <w:rFonts w:ascii="Arial" w:hAnsi="Arial" w:cs="Arial"/>
          <w:lang w:val="en-GB"/>
        </w:rPr>
      </w:pPr>
    </w:p>
    <w:p w14:paraId="6081CB7C" w14:textId="77777777" w:rsidR="00186B14" w:rsidRPr="00E86E8B" w:rsidRDefault="00186B14" w:rsidP="007C0DCF">
      <w:pPr>
        <w:ind w:left="-18"/>
        <w:jc w:val="right"/>
        <w:rPr>
          <w:rFonts w:ascii="Arial" w:hAnsi="Arial" w:cs="Arial"/>
          <w:lang w:val="en-GB"/>
        </w:rPr>
      </w:pPr>
    </w:p>
    <w:p w14:paraId="6E6832AE" w14:textId="77777777" w:rsidR="00186B14" w:rsidRPr="00E7216C" w:rsidRDefault="00186B14" w:rsidP="007C0DCF">
      <w:pPr>
        <w:ind w:left="-18"/>
        <w:jc w:val="right"/>
        <w:rPr>
          <w:rFonts w:ascii="Arial" w:hAnsi="Arial" w:cs="Arial"/>
          <w:lang w:val="en-CA"/>
        </w:rPr>
      </w:pPr>
    </w:p>
    <w:p w14:paraId="2E6D26DC" w14:textId="77777777" w:rsidR="00186B14" w:rsidRPr="00E7216C" w:rsidRDefault="00186B14" w:rsidP="007C0DCF">
      <w:pPr>
        <w:ind w:left="-18"/>
        <w:jc w:val="right"/>
        <w:rPr>
          <w:rFonts w:ascii="Arial" w:hAnsi="Arial" w:cs="Arial"/>
          <w:lang w:val="en-CA"/>
        </w:rPr>
        <w:sectPr w:rsidR="00186B14" w:rsidRPr="00E7216C" w:rsidSect="002C67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1440" w:header="720" w:footer="720" w:gutter="0"/>
          <w:cols w:space="720"/>
          <w:noEndnote/>
          <w:titlePg/>
        </w:sectPr>
      </w:pPr>
    </w:p>
    <w:p w14:paraId="2C78A442" w14:textId="77777777" w:rsidR="00891A83" w:rsidRPr="00222C96" w:rsidRDefault="00891A83" w:rsidP="00222C96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6"/>
        </w:rPr>
      </w:pPr>
      <w:r w:rsidRPr="00222C96">
        <w:rPr>
          <w:rFonts w:ascii="Arial" w:hAnsi="Arial" w:cs="Arial"/>
          <w:b/>
          <w:bCs/>
          <w:sz w:val="26"/>
        </w:rPr>
        <w:lastRenderedPageBreak/>
        <w:t>Preface</w:t>
      </w:r>
    </w:p>
    <w:p w14:paraId="2B4245C1" w14:textId="77777777" w:rsidR="00891A83" w:rsidRPr="00222C96" w:rsidRDefault="00891A83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Cs/>
        </w:rPr>
      </w:pPr>
    </w:p>
    <w:p w14:paraId="08F47E94" w14:textId="58C02F09" w:rsidR="00534352" w:rsidRPr="00222C96" w:rsidRDefault="00536176" w:rsidP="00222C96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bCs/>
        </w:rPr>
        <w:t>Standard Radio System Plan</w:t>
      </w:r>
      <w:r w:rsidR="00D21379">
        <w:rPr>
          <w:rFonts w:ascii="Arial" w:hAnsi="Arial" w:cs="Arial"/>
          <w:bCs/>
        </w:rPr>
        <w:t xml:space="preserve"> </w:t>
      </w:r>
      <w:r w:rsidR="0024084B">
        <w:rPr>
          <w:rFonts w:ascii="Arial" w:hAnsi="Arial" w:cs="Arial"/>
          <w:bCs/>
        </w:rPr>
        <w:t>SRSP-</w:t>
      </w:r>
      <w:r w:rsidR="00D21379">
        <w:rPr>
          <w:rFonts w:ascii="Arial" w:hAnsi="Arial" w:cs="Arial"/>
          <w:bCs/>
        </w:rPr>
        <w:t xml:space="preserve">310.7, </w:t>
      </w:r>
      <w:r w:rsidR="008D138B">
        <w:rPr>
          <w:rFonts w:ascii="Arial" w:hAnsi="Arial" w:cs="Arial"/>
          <w:bCs/>
        </w:rPr>
        <w:t>i</w:t>
      </w:r>
      <w:r w:rsidR="00D21379">
        <w:rPr>
          <w:rFonts w:ascii="Arial" w:hAnsi="Arial" w:cs="Arial"/>
          <w:bCs/>
        </w:rPr>
        <w:t>ssue 5</w:t>
      </w:r>
      <w:r w:rsidR="008D138B">
        <w:rPr>
          <w:rFonts w:ascii="Arial" w:hAnsi="Arial" w:cs="Arial"/>
          <w:bCs/>
        </w:rPr>
        <w:t xml:space="preserve">, </w:t>
      </w:r>
      <w:r w:rsidR="008D138B" w:rsidRPr="00222C96">
        <w:rPr>
          <w:rFonts w:ascii="Arial" w:hAnsi="Arial" w:cs="Arial"/>
          <w:bCs/>
          <w:i/>
          <w:iCs/>
        </w:rPr>
        <w:t>Technical Requirements for Fixed Line of-Sight Radio Systems Operating in the Band 10.7-11.7 GHz</w:t>
      </w:r>
      <w:r w:rsidR="00591623">
        <w:rPr>
          <w:rFonts w:ascii="Arial" w:hAnsi="Arial" w:cs="Arial"/>
          <w:bCs/>
        </w:rPr>
        <w:t>, replaces SRSP</w:t>
      </w:r>
      <w:r w:rsidR="00663AA8">
        <w:rPr>
          <w:rFonts w:ascii="Arial" w:hAnsi="Arial" w:cs="Arial"/>
          <w:bCs/>
        </w:rPr>
        <w:t>-310.7, issue 4</w:t>
      </w:r>
      <w:r w:rsidR="00534352" w:rsidRPr="00222C96">
        <w:rPr>
          <w:rFonts w:ascii="Arial" w:hAnsi="Arial" w:cs="Arial"/>
          <w:lang w:val="en-CA"/>
        </w:rPr>
        <w:t>.</w:t>
      </w:r>
    </w:p>
    <w:p w14:paraId="26A8AC0A" w14:textId="77777777" w:rsidR="00384572" w:rsidRPr="00222C96" w:rsidRDefault="00384572" w:rsidP="007C0DCF">
      <w:pPr>
        <w:rPr>
          <w:rFonts w:ascii="Arial" w:hAnsi="Arial" w:cs="Arial"/>
          <w:bCs/>
          <w:lang w:val="en-CA"/>
        </w:rPr>
      </w:pPr>
    </w:p>
    <w:p w14:paraId="2FDCBEEB" w14:textId="77777777" w:rsidR="00891A83" w:rsidRPr="00222C96" w:rsidRDefault="00534352" w:rsidP="007C0DCF">
      <w:pPr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>The following are the main changes</w:t>
      </w:r>
      <w:r w:rsidR="00891A83" w:rsidRPr="00222C96">
        <w:rPr>
          <w:rFonts w:ascii="Arial" w:hAnsi="Arial" w:cs="Arial"/>
          <w:bCs/>
          <w:lang w:val="en-CA"/>
        </w:rPr>
        <w:t>:</w:t>
      </w:r>
    </w:p>
    <w:p w14:paraId="42951B8E" w14:textId="77777777" w:rsidR="00534352" w:rsidRPr="00C75A18" w:rsidRDefault="00534352" w:rsidP="007C0DCF">
      <w:pPr>
        <w:rPr>
          <w:rFonts w:ascii="Times New Roman" w:hAnsi="Times New Roman"/>
          <w:lang w:val="en-CA"/>
        </w:rPr>
      </w:pPr>
    </w:p>
    <w:p w14:paraId="6D4EFCC9" w14:textId="293618AE" w:rsidR="0052704A" w:rsidRPr="00222C96" w:rsidRDefault="0052704A" w:rsidP="00C40BAD">
      <w:pPr>
        <w:widowControl/>
        <w:numPr>
          <w:ilvl w:val="0"/>
          <w:numId w:val="30"/>
        </w:numPr>
        <w:tabs>
          <w:tab w:val="left" w:pos="-1080"/>
        </w:tabs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 xml:space="preserve">The </w:t>
      </w:r>
      <w:r w:rsidR="004C1945" w:rsidRPr="00222C96">
        <w:rPr>
          <w:rFonts w:ascii="Arial" w:hAnsi="Arial" w:cs="Arial"/>
          <w:bCs/>
          <w:lang w:val="en-CA"/>
        </w:rPr>
        <w:t>r</w:t>
      </w:r>
      <w:r w:rsidRPr="00222C96">
        <w:rPr>
          <w:rFonts w:ascii="Arial" w:hAnsi="Arial" w:cs="Arial"/>
          <w:bCs/>
          <w:lang w:val="en-CA"/>
        </w:rPr>
        <w:t xml:space="preserve">adio </w:t>
      </w:r>
      <w:r w:rsidR="004C1945" w:rsidRPr="00222C96">
        <w:rPr>
          <w:rFonts w:ascii="Arial" w:hAnsi="Arial" w:cs="Arial"/>
          <w:bCs/>
          <w:lang w:val="en-CA"/>
        </w:rPr>
        <w:t>f</w:t>
      </w:r>
      <w:r w:rsidRPr="00222C96">
        <w:rPr>
          <w:rFonts w:ascii="Arial" w:hAnsi="Arial" w:cs="Arial"/>
          <w:bCs/>
          <w:lang w:val="en-CA"/>
        </w:rPr>
        <w:t xml:space="preserve">requency (RF) channel arrangement was updated to add </w:t>
      </w:r>
      <w:r w:rsidR="008E42A0" w:rsidRPr="00222C96">
        <w:rPr>
          <w:rFonts w:ascii="Arial" w:hAnsi="Arial" w:cs="Arial"/>
          <w:bCs/>
          <w:lang w:val="en-CA"/>
        </w:rPr>
        <w:t xml:space="preserve">channels covering the sub-bands </w:t>
      </w:r>
      <w:r w:rsidR="00CC04B4" w:rsidRPr="00CC04B4">
        <w:rPr>
          <w:rFonts w:ascii="Arial" w:hAnsi="Arial" w:cs="Arial"/>
          <w:bCs/>
          <w:lang w:val="en-CA"/>
        </w:rPr>
        <w:t>11.075 – 11.2 GHz and 11.575-11.7 GHz</w:t>
      </w:r>
      <w:r w:rsidR="008E42A0" w:rsidRPr="00222C96">
        <w:rPr>
          <w:rFonts w:ascii="Arial" w:hAnsi="Arial" w:cs="Arial"/>
          <w:bCs/>
          <w:lang w:val="en-CA"/>
        </w:rPr>
        <w:t xml:space="preserve">, consistent with </w:t>
      </w:r>
      <w:r w:rsidR="00CC04B4" w:rsidRPr="00222C96">
        <w:rPr>
          <w:rFonts w:ascii="Arial" w:hAnsi="Arial" w:cs="Arial"/>
          <w:bCs/>
          <w:lang w:val="en-CA"/>
        </w:rPr>
        <w:t xml:space="preserve">the </w:t>
      </w:r>
      <w:r w:rsidR="00CC04B4" w:rsidRPr="00222C96">
        <w:rPr>
          <w:rFonts w:ascii="Arial" w:hAnsi="Arial" w:cs="Arial"/>
          <w:bCs/>
          <w:i/>
          <w:iCs/>
          <w:lang w:val="en-CA"/>
        </w:rPr>
        <w:t>Decision on Request Received from Telesat Spectrum General Partnership for continued operation of Anik G1 at 107.3°W in extended Ku-band frequencies (11.075 – 11.2 GHz and 11.575-11.7 GHz)</w:t>
      </w:r>
      <w:r w:rsidR="00C40BAD" w:rsidRPr="00222C96">
        <w:rPr>
          <w:rFonts w:ascii="Arial" w:hAnsi="Arial" w:cs="Arial"/>
          <w:bCs/>
          <w:lang w:val="en-CA"/>
        </w:rPr>
        <w:t>.</w:t>
      </w:r>
      <w:r w:rsidR="00304EF2" w:rsidRPr="00222C96">
        <w:rPr>
          <w:rFonts w:ascii="Arial" w:hAnsi="Arial" w:cs="Arial"/>
          <w:bCs/>
          <w:lang w:val="en-CA"/>
        </w:rPr>
        <w:t xml:space="preserve"> </w:t>
      </w:r>
    </w:p>
    <w:p w14:paraId="0A44A1EF" w14:textId="77777777" w:rsidR="0052704A" w:rsidRPr="00222C96" w:rsidRDefault="0052704A" w:rsidP="00304EF2">
      <w:pPr>
        <w:widowControl/>
        <w:tabs>
          <w:tab w:val="left" w:pos="-1080"/>
        </w:tabs>
        <w:rPr>
          <w:rFonts w:ascii="Arial" w:hAnsi="Arial" w:cs="Arial"/>
          <w:bCs/>
          <w:lang w:val="en-CA"/>
        </w:rPr>
      </w:pPr>
    </w:p>
    <w:p w14:paraId="06050B7E" w14:textId="6D1B7DCF" w:rsidR="0052704A" w:rsidRPr="00222C96" w:rsidRDefault="00586D43" w:rsidP="001C77CF">
      <w:pPr>
        <w:widowControl/>
        <w:numPr>
          <w:ilvl w:val="0"/>
          <w:numId w:val="30"/>
        </w:numPr>
        <w:tabs>
          <w:tab w:val="left" w:pos="-1080"/>
        </w:tabs>
        <w:rPr>
          <w:rFonts w:ascii="Arial" w:hAnsi="Arial" w:cs="Arial"/>
          <w:bCs/>
          <w:lang w:val="en-CA"/>
        </w:rPr>
      </w:pPr>
      <w:r w:rsidRPr="00586D43">
        <w:rPr>
          <w:rFonts w:ascii="Arial" w:hAnsi="Arial" w:cs="Arial"/>
          <w:bCs/>
          <w:lang w:val="en-CA"/>
        </w:rPr>
        <w:t>Redundant requirements already covered by SRSP-300-Gen were removed</w:t>
      </w:r>
      <w:r>
        <w:rPr>
          <w:rFonts w:ascii="Arial" w:hAnsi="Arial" w:cs="Arial"/>
          <w:bCs/>
          <w:lang w:val="en-CA"/>
        </w:rPr>
        <w:t>.</w:t>
      </w:r>
    </w:p>
    <w:p w14:paraId="0A96A70F" w14:textId="77777777" w:rsidR="0052704A" w:rsidRPr="00222C96" w:rsidRDefault="0052704A" w:rsidP="001C77CF">
      <w:pPr>
        <w:widowControl/>
        <w:tabs>
          <w:tab w:val="left" w:pos="-1080"/>
        </w:tabs>
        <w:ind w:left="720"/>
        <w:rPr>
          <w:rFonts w:ascii="Arial" w:hAnsi="Arial" w:cs="Arial"/>
          <w:bCs/>
          <w:lang w:val="en-CA"/>
        </w:rPr>
      </w:pPr>
    </w:p>
    <w:p w14:paraId="470FF9A5" w14:textId="0569A5A3" w:rsidR="00A46D3F" w:rsidRDefault="00E42E46" w:rsidP="001C77CF">
      <w:pPr>
        <w:widowControl/>
        <w:numPr>
          <w:ilvl w:val="0"/>
          <w:numId w:val="30"/>
        </w:numPr>
        <w:tabs>
          <w:tab w:val="left" w:pos="-1080"/>
        </w:tabs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 xml:space="preserve">Some outdated </w:t>
      </w:r>
      <w:r w:rsidR="00DD7089">
        <w:rPr>
          <w:rFonts w:ascii="Arial" w:hAnsi="Arial" w:cs="Arial"/>
          <w:bCs/>
          <w:lang w:val="en-CA"/>
        </w:rPr>
        <w:t>technical provisions providing additional restrictions in congested areas have been removed.</w:t>
      </w:r>
    </w:p>
    <w:p w14:paraId="4AE90961" w14:textId="77777777" w:rsidR="00A46D3F" w:rsidRDefault="00A46D3F" w:rsidP="00222C96">
      <w:pPr>
        <w:pStyle w:val="ListParagraph"/>
        <w:rPr>
          <w:rFonts w:ascii="Arial" w:hAnsi="Arial" w:cs="Arial"/>
          <w:bCs/>
          <w:lang w:val="en-CA"/>
        </w:rPr>
      </w:pPr>
    </w:p>
    <w:p w14:paraId="3F65CDC6" w14:textId="64F2B305" w:rsidR="00534352" w:rsidRPr="00222C96" w:rsidRDefault="0052704A" w:rsidP="001C77CF">
      <w:pPr>
        <w:widowControl/>
        <w:numPr>
          <w:ilvl w:val="0"/>
          <w:numId w:val="30"/>
        </w:numPr>
        <w:tabs>
          <w:tab w:val="left" w:pos="-1080"/>
        </w:tabs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 xml:space="preserve">Other editorial </w:t>
      </w:r>
      <w:r w:rsidR="00F20E6E">
        <w:rPr>
          <w:rFonts w:ascii="Arial" w:hAnsi="Arial" w:cs="Arial"/>
          <w:bCs/>
          <w:lang w:val="en-CA"/>
        </w:rPr>
        <w:t xml:space="preserve">changes and clarifications </w:t>
      </w:r>
      <w:r w:rsidRPr="00222C96">
        <w:rPr>
          <w:rFonts w:ascii="Arial" w:hAnsi="Arial" w:cs="Arial"/>
          <w:bCs/>
          <w:lang w:val="en-CA"/>
        </w:rPr>
        <w:t>have been made</w:t>
      </w:r>
      <w:r w:rsidR="00F20E6E">
        <w:rPr>
          <w:rFonts w:ascii="Arial" w:hAnsi="Arial" w:cs="Arial"/>
          <w:bCs/>
          <w:lang w:val="en-CA"/>
        </w:rPr>
        <w:t xml:space="preserve"> throughout the document</w:t>
      </w:r>
      <w:r w:rsidRPr="00222C96">
        <w:rPr>
          <w:rFonts w:ascii="Arial" w:hAnsi="Arial" w:cs="Arial"/>
          <w:bCs/>
          <w:lang w:val="en-CA"/>
        </w:rPr>
        <w:t>.</w:t>
      </w:r>
    </w:p>
    <w:p w14:paraId="3F93E944" w14:textId="77777777" w:rsidR="00304233" w:rsidRPr="00222C96" w:rsidRDefault="00304233" w:rsidP="007C0DCF">
      <w:pPr>
        <w:widowControl/>
        <w:tabs>
          <w:tab w:val="left" w:pos="-1080"/>
        </w:tabs>
        <w:rPr>
          <w:rFonts w:ascii="Arial" w:hAnsi="Arial" w:cs="Arial"/>
          <w:bCs/>
          <w:lang w:val="en-CA"/>
        </w:rPr>
      </w:pPr>
    </w:p>
    <w:p w14:paraId="2868B95C" w14:textId="77777777" w:rsidR="00891A83" w:rsidRPr="00222C96" w:rsidRDefault="00891A83" w:rsidP="007C0DCF">
      <w:pPr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>Issued under the authority of</w:t>
      </w:r>
    </w:p>
    <w:p w14:paraId="549BC83A" w14:textId="77777777" w:rsidR="00891A83" w:rsidRPr="00222C96" w:rsidRDefault="00891A83" w:rsidP="007C0DCF">
      <w:pPr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 xml:space="preserve">the Minister of </w:t>
      </w:r>
      <w:r w:rsidR="00A35D4C" w:rsidRPr="00222C96">
        <w:rPr>
          <w:rStyle w:val="msoins0"/>
          <w:rFonts w:ascii="Arial" w:hAnsi="Arial" w:cs="Arial"/>
          <w:u w:val="none"/>
        </w:rPr>
        <w:t>Innovation, Science, and Economic Development</w:t>
      </w:r>
    </w:p>
    <w:p w14:paraId="775D2FAF" w14:textId="77777777" w:rsidR="00891A83" w:rsidRPr="00222C96" w:rsidRDefault="00891A83" w:rsidP="007C0DCF">
      <w:pPr>
        <w:rPr>
          <w:rFonts w:ascii="Arial" w:hAnsi="Arial" w:cs="Arial"/>
          <w:bCs/>
          <w:lang w:val="en-CA"/>
        </w:rPr>
      </w:pPr>
    </w:p>
    <w:p w14:paraId="4CFB4BE0" w14:textId="77777777" w:rsidR="00891A83" w:rsidRPr="00222C96" w:rsidRDefault="00891A83" w:rsidP="007C0DCF">
      <w:pPr>
        <w:rPr>
          <w:rFonts w:ascii="Arial" w:hAnsi="Arial" w:cs="Arial"/>
          <w:bCs/>
          <w:lang w:val="en-CA"/>
        </w:rPr>
      </w:pPr>
    </w:p>
    <w:p w14:paraId="5F9AC197" w14:textId="77777777" w:rsidR="00891A83" w:rsidRPr="00222C96" w:rsidRDefault="00891A83" w:rsidP="007C0DCF">
      <w:pPr>
        <w:rPr>
          <w:rFonts w:ascii="Arial" w:hAnsi="Arial" w:cs="Arial"/>
          <w:bCs/>
          <w:lang w:val="en-CA"/>
        </w:rPr>
      </w:pPr>
    </w:p>
    <w:p w14:paraId="4F01A94D" w14:textId="77777777" w:rsidR="00543401" w:rsidRPr="00222C96" w:rsidRDefault="00543401" w:rsidP="007C0DCF">
      <w:pPr>
        <w:rPr>
          <w:rFonts w:ascii="Arial" w:hAnsi="Arial" w:cs="Arial"/>
          <w:bCs/>
          <w:lang w:val="en-CA"/>
        </w:rPr>
      </w:pPr>
    </w:p>
    <w:p w14:paraId="0DC8DAF3" w14:textId="77777777" w:rsidR="00891A83" w:rsidRPr="00222C96" w:rsidRDefault="00891A83" w:rsidP="007C0DCF">
      <w:pPr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>______________</w:t>
      </w:r>
      <w:r w:rsidR="002C6746" w:rsidRPr="00222C96">
        <w:rPr>
          <w:rFonts w:ascii="Arial" w:hAnsi="Arial" w:cs="Arial"/>
          <w:bCs/>
          <w:lang w:val="en-CA"/>
        </w:rPr>
        <w:t>__________________</w:t>
      </w:r>
      <w:r w:rsidRPr="00222C96">
        <w:rPr>
          <w:rFonts w:ascii="Arial" w:hAnsi="Arial" w:cs="Arial"/>
          <w:bCs/>
          <w:lang w:val="en-CA"/>
        </w:rPr>
        <w:t>____</w:t>
      </w:r>
    </w:p>
    <w:p w14:paraId="6D8445EF" w14:textId="4DCAA72C" w:rsidR="006F4DF6" w:rsidRPr="00222C96" w:rsidRDefault="00B81949" w:rsidP="001C77CF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Wen Kwan</w:t>
      </w:r>
    </w:p>
    <w:p w14:paraId="067BE1BB" w14:textId="77777777" w:rsidR="006F4DF6" w:rsidRPr="00222C96" w:rsidRDefault="006F4DF6" w:rsidP="001C77CF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>Director General</w:t>
      </w:r>
    </w:p>
    <w:p w14:paraId="598F78CE" w14:textId="77777777" w:rsidR="0093607D" w:rsidRPr="00222C96" w:rsidRDefault="006F4DF6" w:rsidP="0093607D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Cs/>
          <w:lang w:val="en-CA"/>
        </w:rPr>
      </w:pPr>
      <w:r w:rsidRPr="00222C96">
        <w:rPr>
          <w:rFonts w:ascii="Arial" w:hAnsi="Arial" w:cs="Arial"/>
          <w:bCs/>
          <w:lang w:val="en-CA"/>
        </w:rPr>
        <w:t>Engineering, Planning and Standards Branch</w:t>
      </w:r>
    </w:p>
    <w:p w14:paraId="3D8BFCCC" w14:textId="0D1DC458" w:rsidR="00490905" w:rsidRPr="00222C96" w:rsidRDefault="00DF57CD">
      <w:pPr>
        <w:pStyle w:val="TOCHeading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 w:rsidR="00490905" w:rsidRPr="00222C96">
        <w:rPr>
          <w:rFonts w:ascii="Arial" w:hAnsi="Arial" w:cs="Arial"/>
          <w:b/>
          <w:bCs/>
          <w:sz w:val="26"/>
          <w:szCs w:val="26"/>
        </w:rPr>
        <w:lastRenderedPageBreak/>
        <w:t>Contents</w:t>
      </w:r>
    </w:p>
    <w:p w14:paraId="6DC9DF3B" w14:textId="4C6F5CA3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750709" w:history="1">
        <w:r w:rsidRPr="002C0C81">
          <w:rPr>
            <w:rStyle w:val="Hyperlink"/>
            <w:rFonts w:ascii="Arial" w:hAnsi="Arial"/>
            <w:noProof/>
          </w:rPr>
          <w:t>1.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Intent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85DCA8" w14:textId="618CCE94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10" w:history="1">
        <w:r w:rsidRPr="002C0C81">
          <w:rPr>
            <w:rStyle w:val="Hyperlink"/>
            <w:rFonts w:ascii="Arial" w:hAnsi="Arial"/>
            <w:noProof/>
          </w:rPr>
          <w:t>2.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6F0D8B" w14:textId="6BF7E206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11" w:history="1">
        <w:r w:rsidRPr="002C0C81">
          <w:rPr>
            <w:rStyle w:val="Hyperlink"/>
            <w:rFonts w:ascii="Arial" w:hAnsi="Arial"/>
            <w:noProof/>
          </w:rPr>
          <w:t>3.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Related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56778B9" w14:textId="62D81797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12" w:history="1">
        <w:r w:rsidRPr="002C0C81">
          <w:rPr>
            <w:rStyle w:val="Hyperlink"/>
            <w:rFonts w:ascii="Arial" w:hAnsi="Arial"/>
            <w:noProof/>
          </w:rPr>
          <w:t>4.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Radio frequency (RF) channel arrangement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8F01E9" w14:textId="0C835488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3" w:history="1">
        <w:r w:rsidRPr="002C0C81">
          <w:rPr>
            <w:rStyle w:val="Hyperlink"/>
            <w:rFonts w:ascii="Arial" w:hAnsi="Arial" w:cs="Arial"/>
            <w:noProof/>
          </w:rPr>
          <w:t>4.1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10 MHz channel spacing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492408" w14:textId="55C72B31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4" w:history="1">
        <w:r w:rsidRPr="002C0C81">
          <w:rPr>
            <w:rStyle w:val="Hyperlink"/>
            <w:rFonts w:ascii="Arial" w:hAnsi="Arial" w:cs="Arial"/>
            <w:noProof/>
          </w:rPr>
          <w:t>4.2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20 MHz channel spacing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81F53" w14:textId="6B4E04D3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5" w:history="1">
        <w:r w:rsidRPr="002C0C81">
          <w:rPr>
            <w:rStyle w:val="Hyperlink"/>
            <w:rFonts w:ascii="Arial" w:hAnsi="Arial" w:cs="Arial"/>
            <w:noProof/>
          </w:rPr>
          <w:t>4.3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30 MHz channel spacing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D67384" w14:textId="6B49388D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6" w:history="1">
        <w:r w:rsidRPr="002C0C81">
          <w:rPr>
            <w:rStyle w:val="Hyperlink"/>
            <w:rFonts w:ascii="Arial" w:hAnsi="Arial" w:cs="Arial"/>
            <w:noProof/>
          </w:rPr>
          <w:t>4.4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40 MHz channel spacing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1A69EA" w14:textId="1A18BE1A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7" w:history="1">
        <w:r w:rsidRPr="002C0C81">
          <w:rPr>
            <w:rStyle w:val="Hyperlink"/>
            <w:rFonts w:ascii="Arial" w:hAnsi="Arial" w:cs="Arial"/>
            <w:noProof/>
          </w:rPr>
          <w:t>4.5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60 MHz channel spacing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5E237B" w14:textId="6ECA63BE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8" w:history="1">
        <w:r w:rsidRPr="002C0C81">
          <w:rPr>
            <w:rStyle w:val="Hyperlink"/>
            <w:rFonts w:ascii="Arial" w:hAnsi="Arial" w:cs="Arial"/>
            <w:noProof/>
          </w:rPr>
          <w:t xml:space="preserve">4.6 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80 MHz channel spacing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83E79E" w14:textId="649A0425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19" w:history="1">
        <w:r w:rsidRPr="002C0C81">
          <w:rPr>
            <w:rStyle w:val="Hyperlink"/>
            <w:rFonts w:ascii="Arial" w:hAnsi="Arial" w:cs="Arial"/>
            <w:noProof/>
          </w:rPr>
          <w:t>4.7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Closed loops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59929C" w14:textId="5CE42B74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20" w:history="1">
        <w:r w:rsidRPr="002C0C81">
          <w:rPr>
            <w:rStyle w:val="Hyperlink"/>
            <w:rFonts w:ascii="Arial" w:hAnsi="Arial" w:cs="Arial"/>
            <w:noProof/>
          </w:rPr>
          <w:t>4.8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Assignment of frequencies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5A280A" w14:textId="6981449B" w:rsidR="00490905" w:rsidRPr="00490905" w:rsidRDefault="00490905">
      <w:pPr>
        <w:pStyle w:val="TOC3"/>
        <w:tabs>
          <w:tab w:val="left" w:pos="960"/>
          <w:tab w:val="right" w:leader="dot" w:pos="10070"/>
        </w:tabs>
        <w:rPr>
          <w:rFonts w:ascii="Aptos" w:hAnsi="Aptos"/>
          <w:noProof/>
          <w:kern w:val="2"/>
          <w:sz w:val="24"/>
          <w:szCs w:val="24"/>
          <w:lang w:val="en-CA"/>
        </w:rPr>
      </w:pPr>
      <w:hyperlink w:anchor="_Toc227750721" w:history="1">
        <w:r w:rsidRPr="002C0C81">
          <w:rPr>
            <w:rStyle w:val="Hyperlink"/>
            <w:rFonts w:ascii="Arial" w:hAnsi="Arial" w:cs="Arial"/>
            <w:noProof/>
          </w:rPr>
          <w:t>4.9</w:t>
        </w:r>
        <w:r w:rsidRPr="00490905">
          <w:rPr>
            <w:rFonts w:ascii="Aptos" w:hAnsi="Aptos"/>
            <w:noProof/>
            <w:kern w:val="2"/>
            <w:sz w:val="24"/>
            <w:szCs w:val="24"/>
            <w:lang w:val="en-CA"/>
          </w:rPr>
          <w:tab/>
        </w:r>
        <w:r w:rsidRPr="002C0C81">
          <w:rPr>
            <w:rStyle w:val="Hyperlink"/>
            <w:rFonts w:ascii="Arial" w:hAnsi="Arial" w:cs="Arial"/>
            <w:noProof/>
          </w:rPr>
          <w:t>Spectral efficiency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ED868" w14:textId="5470849F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22" w:history="1">
        <w:r w:rsidRPr="002C0C81">
          <w:rPr>
            <w:rStyle w:val="Hyperlink"/>
            <w:rFonts w:ascii="Arial" w:hAnsi="Arial"/>
            <w:noProof/>
          </w:rPr>
          <w:t>5.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Transmitter characteristics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80E048" w14:textId="44A26F17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23" w:history="1">
        <w:r w:rsidRPr="002C0C81">
          <w:rPr>
            <w:rStyle w:val="Hyperlink"/>
            <w:rFonts w:ascii="Arial" w:hAnsi="Arial"/>
            <w:noProof/>
          </w:rPr>
          <w:t>6.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International coordination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528DD1C" w14:textId="7A70E218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24" w:history="1">
        <w:r w:rsidRPr="002C0C81">
          <w:rPr>
            <w:rStyle w:val="Hyperlink"/>
            <w:rFonts w:ascii="Arial" w:hAnsi="Arial"/>
            <w:noProof/>
          </w:rPr>
          <w:t>7.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Antenna characteristics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B7426F" w14:textId="7C546FB9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25" w:history="1">
        <w:r w:rsidRPr="002C0C81">
          <w:rPr>
            <w:rStyle w:val="Hyperlink"/>
            <w:rFonts w:ascii="Arial" w:hAnsi="Arial"/>
            <w:noProof/>
          </w:rPr>
          <w:t>8.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 xml:space="preserve">Maximum equivalent </w:t>
        </w:r>
        <w:r w:rsidRPr="002C0C81">
          <w:rPr>
            <w:rStyle w:val="Hyperlink"/>
            <w:rFonts w:ascii="Arial" w:hAnsi="Arial"/>
            <w:noProof/>
            <w:lang w:val="en-CA"/>
          </w:rPr>
          <w:t>isotropically</w:t>
        </w:r>
        <w:r w:rsidRPr="002C0C81">
          <w:rPr>
            <w:rStyle w:val="Hyperlink"/>
            <w:rFonts w:ascii="Arial" w:hAnsi="Arial"/>
            <w:noProof/>
          </w:rPr>
          <w:t xml:space="preserve"> radiated power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07C5CD7" w14:textId="4793A160" w:rsidR="00490905" w:rsidRPr="00490905" w:rsidRDefault="00490905">
      <w:pPr>
        <w:pStyle w:val="TOC1"/>
        <w:tabs>
          <w:tab w:val="left" w:pos="720"/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26" w:history="1">
        <w:r w:rsidRPr="002C0C81">
          <w:rPr>
            <w:rStyle w:val="Hyperlink"/>
            <w:rFonts w:ascii="Arial" w:hAnsi="Arial"/>
            <w:noProof/>
          </w:rPr>
          <w:t>9.</w:t>
        </w:r>
        <w:r w:rsidRPr="00490905">
          <w:rPr>
            <w:rFonts w:ascii="Aptos" w:hAnsi="Aptos" w:cs="Times New Roman"/>
            <w:b w:val="0"/>
            <w:noProof/>
            <w:kern w:val="2"/>
            <w:szCs w:val="24"/>
            <w:lang w:val="en-CA" w:eastAsia="en-CA"/>
          </w:rPr>
          <w:tab/>
        </w:r>
        <w:r w:rsidRPr="002C0C81">
          <w:rPr>
            <w:rStyle w:val="Hyperlink"/>
            <w:rFonts w:ascii="Arial" w:hAnsi="Arial"/>
            <w:noProof/>
          </w:rPr>
          <w:t>Avoidance of the geostationary satellite orbit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E0266A5" w14:textId="4D8DA0BB" w:rsidR="00490905" w:rsidRPr="00490905" w:rsidRDefault="00490905">
      <w:pPr>
        <w:pStyle w:val="TOC1"/>
        <w:tabs>
          <w:tab w:val="right" w:leader="dot" w:pos="10070"/>
        </w:tabs>
        <w:rPr>
          <w:rFonts w:ascii="Aptos" w:hAnsi="Aptos" w:cs="Times New Roman"/>
          <w:b w:val="0"/>
          <w:noProof/>
          <w:kern w:val="2"/>
          <w:szCs w:val="24"/>
          <w:lang w:val="en-CA" w:eastAsia="en-CA"/>
        </w:rPr>
      </w:pPr>
      <w:hyperlink w:anchor="_Toc227750727" w:history="1">
        <w:r w:rsidRPr="002C0C81">
          <w:rPr>
            <w:rStyle w:val="Hyperlink"/>
            <w:rFonts w:ascii="Arial" w:hAnsi="Arial"/>
            <w:noProof/>
          </w:rPr>
          <w:t>Annex A — 11 GHz band plan for systems using a common transmit/receive separation of 490 MHz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_Toc227750727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E6E05A9" w14:textId="2D2886CF" w:rsidR="00490905" w:rsidRDefault="00490905">
      <w:r>
        <w:rPr>
          <w:b/>
          <w:bCs/>
          <w:noProof/>
        </w:rPr>
        <w:fldChar w:fldCharType="end"/>
      </w:r>
    </w:p>
    <w:p w14:paraId="400846D1" w14:textId="062803F9" w:rsidR="00AD4A05" w:rsidRPr="00437A6B" w:rsidRDefault="00AD4A05" w:rsidP="00222C96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Cs/>
          <w:sz w:val="26"/>
          <w:szCs w:val="26"/>
          <w:lang w:val="en-GB"/>
        </w:rPr>
      </w:pPr>
    </w:p>
    <w:p w14:paraId="4690E375" w14:textId="7E79E2A1" w:rsidR="00EA777B" w:rsidRPr="00437A6B" w:rsidRDefault="00EA777B" w:rsidP="00222C96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Cs/>
          <w:lang w:val="en-CA"/>
        </w:rPr>
      </w:pPr>
    </w:p>
    <w:p w14:paraId="3F72D872" w14:textId="77777777" w:rsidR="00EA777B" w:rsidRPr="00437A6B" w:rsidRDefault="00EA777B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Cs/>
          <w:lang w:val="en-CA"/>
        </w:rPr>
      </w:pPr>
    </w:p>
    <w:p w14:paraId="33E65832" w14:textId="77777777" w:rsidR="00EA777B" w:rsidRPr="00437A6B" w:rsidRDefault="00EA777B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Cs/>
          <w:lang w:val="en-CA"/>
        </w:rPr>
        <w:sectPr w:rsidR="00EA777B" w:rsidRPr="00437A6B" w:rsidSect="00E7317E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1440" w:header="720" w:footer="720" w:gutter="0"/>
          <w:pgNumType w:fmt="lowerRoman" w:start="1"/>
          <w:cols w:space="720"/>
          <w:noEndnote/>
        </w:sectPr>
      </w:pPr>
    </w:p>
    <w:p w14:paraId="26D23448" w14:textId="77777777" w:rsidR="00186B14" w:rsidRPr="00437A6B" w:rsidRDefault="00186B14" w:rsidP="008707F6">
      <w:pPr>
        <w:pStyle w:val="Heading1"/>
        <w:tabs>
          <w:tab w:val="left" w:pos="709"/>
          <w:tab w:val="left" w:pos="900"/>
        </w:tabs>
        <w:jc w:val="both"/>
        <w:rPr>
          <w:rFonts w:ascii="Arial" w:hAnsi="Arial"/>
        </w:rPr>
      </w:pPr>
      <w:bookmarkStart w:id="0" w:name="_Toc509302627"/>
      <w:bookmarkStart w:id="1" w:name="_Toc509302682"/>
      <w:bookmarkStart w:id="2" w:name="_Toc227750709"/>
      <w:r w:rsidRPr="00437A6B">
        <w:rPr>
          <w:rFonts w:ascii="Arial" w:hAnsi="Arial"/>
        </w:rPr>
        <w:lastRenderedPageBreak/>
        <w:t>1.</w:t>
      </w:r>
      <w:r w:rsidRPr="00437A6B">
        <w:rPr>
          <w:rFonts w:ascii="Arial" w:hAnsi="Arial"/>
        </w:rPr>
        <w:tab/>
        <w:t>Intent</w:t>
      </w:r>
      <w:bookmarkEnd w:id="0"/>
      <w:bookmarkEnd w:id="1"/>
      <w:bookmarkEnd w:id="2"/>
    </w:p>
    <w:p w14:paraId="692C77E2" w14:textId="77777777" w:rsidR="00186B14" w:rsidRPr="00437A6B" w:rsidRDefault="00186B14" w:rsidP="00D561BC">
      <w:pPr>
        <w:keepNext/>
        <w:keepLines/>
        <w:tabs>
          <w:tab w:val="left" w:pos="-1080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6A000F1D" w14:textId="63B748B0" w:rsidR="00186B14" w:rsidRPr="00222C96" w:rsidRDefault="00186B14" w:rsidP="00222C96">
      <w:pPr>
        <w:keepNext/>
        <w:keepLines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  <w:r w:rsidRPr="00222C96">
        <w:rPr>
          <w:rFonts w:ascii="Arial" w:hAnsi="Arial" w:cs="Arial"/>
        </w:rPr>
        <w:t>This Standard Radio System Plan (SRSP) states the minimum technical requirements for the efficient use of the frequency band 10.7-11.7 GHz by point</w:t>
      </w:r>
      <w:r w:rsidRPr="00222C96">
        <w:rPr>
          <w:rFonts w:ascii="Arial" w:hAnsi="Arial" w:cs="Arial"/>
        </w:rPr>
        <w:noBreakHyphen/>
        <w:t>to</w:t>
      </w:r>
      <w:r w:rsidRPr="00222C96">
        <w:rPr>
          <w:rFonts w:ascii="Arial" w:hAnsi="Arial" w:cs="Arial"/>
        </w:rPr>
        <w:noBreakHyphen/>
        <w:t>point radio systems in the fixed service.</w:t>
      </w:r>
      <w:r w:rsidR="00891A83" w:rsidRPr="00222C96">
        <w:rPr>
          <w:rFonts w:ascii="Arial" w:hAnsi="Arial" w:cs="Arial"/>
        </w:rPr>
        <w:t xml:space="preserve"> </w:t>
      </w:r>
    </w:p>
    <w:p w14:paraId="1F50A899" w14:textId="77777777" w:rsidR="00186B14" w:rsidRPr="00222C96" w:rsidRDefault="00186B14" w:rsidP="00466B09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7460BFFC" w14:textId="5CFBD1BC" w:rsidR="00186B14" w:rsidRPr="00222C96" w:rsidRDefault="00186B14" w:rsidP="00466B09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This SRSP is intended to be </w:t>
      </w:r>
      <w:r w:rsidR="005B4D90" w:rsidRPr="00222C96">
        <w:rPr>
          <w:rFonts w:ascii="Arial" w:hAnsi="Arial" w:cs="Arial"/>
        </w:rPr>
        <w:t>employed</w:t>
      </w:r>
      <w:r w:rsidRPr="00222C96">
        <w:rPr>
          <w:rFonts w:ascii="Arial" w:hAnsi="Arial" w:cs="Arial"/>
        </w:rPr>
        <w:t xml:space="preserve"> in the design and specification of radio systems and equipment</w:t>
      </w:r>
      <w:r w:rsidR="0099781D">
        <w:rPr>
          <w:rFonts w:ascii="Arial" w:hAnsi="Arial" w:cs="Arial"/>
        </w:rPr>
        <w:t xml:space="preserve"> and</w:t>
      </w:r>
      <w:r w:rsidRPr="00222C96">
        <w:rPr>
          <w:rFonts w:ascii="Arial" w:hAnsi="Arial" w:cs="Arial"/>
        </w:rPr>
        <w:t xml:space="preserve"> in the evaluation of technical applications for new radio facilities or modification to radio systems submitted in accordance with the current issue of </w:t>
      </w:r>
      <w:r w:rsidR="00FC3A9B">
        <w:rPr>
          <w:rFonts w:ascii="Arial" w:hAnsi="Arial" w:cs="Arial"/>
        </w:rPr>
        <w:t xml:space="preserve">Radio Standards Procedure (RSP) 113, </w:t>
      </w:r>
      <w:hyperlink r:id="rId22" w:history="1">
        <w:r w:rsidRPr="00222C96">
          <w:rPr>
            <w:rStyle w:val="Hyperlink"/>
            <w:rFonts w:ascii="Arial" w:hAnsi="Arial" w:cs="Arial"/>
          </w:rPr>
          <w:t>Application Procedures for Planned Radio Stations Above 960</w:t>
        </w:r>
        <w:r w:rsidR="005C5064" w:rsidRPr="00222C96">
          <w:rPr>
            <w:rStyle w:val="Hyperlink"/>
            <w:rFonts w:ascii="Arial" w:hAnsi="Arial" w:cs="Arial"/>
          </w:rPr>
          <w:t> </w:t>
        </w:r>
        <w:r w:rsidRPr="00222C96">
          <w:rPr>
            <w:rStyle w:val="Hyperlink"/>
            <w:rFonts w:ascii="Arial" w:hAnsi="Arial" w:cs="Arial"/>
          </w:rPr>
          <w:t>MHz in the Fixed Service</w:t>
        </w:r>
      </w:hyperlink>
      <w:r w:rsidRPr="00222C96">
        <w:rPr>
          <w:rFonts w:ascii="Arial" w:hAnsi="Arial" w:cs="Arial"/>
        </w:rPr>
        <w:t>.</w:t>
      </w:r>
    </w:p>
    <w:p w14:paraId="3EB20E8C" w14:textId="77777777" w:rsidR="00186B14" w:rsidRPr="00222C96" w:rsidRDefault="00186B14" w:rsidP="00466B09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3CC479C0" w14:textId="2350F2C3" w:rsidR="002001DA" w:rsidRDefault="002C2F5B" w:rsidP="00466B09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C2F5B">
        <w:rPr>
          <w:rFonts w:ascii="Arial" w:hAnsi="Arial" w:cs="Arial"/>
        </w:rPr>
        <w:t>This SRSP must be used in conjunction with SRSP-300-Gen, </w:t>
      </w:r>
      <w:hyperlink r:id="rId23" w:history="1">
        <w:r w:rsidRPr="002C2F5B">
          <w:rPr>
            <w:rStyle w:val="Hyperlink"/>
            <w:rFonts w:ascii="Arial" w:hAnsi="Arial" w:cs="Arial"/>
            <w:i/>
            <w:iCs/>
          </w:rPr>
          <w:t>General Technical Requirements for Fixed Radio Systems Operating in Frequency Bands above 960 MHz</w:t>
        </w:r>
      </w:hyperlink>
      <w:r w:rsidRPr="002C2F5B">
        <w:rPr>
          <w:rFonts w:ascii="Arial" w:hAnsi="Arial" w:cs="Arial"/>
        </w:rPr>
        <w:t>, for assessing compliance with Innovation, Science and Economic Development Canada (ISED) requirements. Certain technical requirements which were found in the previous issue of SRSP-</w:t>
      </w:r>
      <w:r>
        <w:rPr>
          <w:rFonts w:ascii="Arial" w:hAnsi="Arial" w:cs="Arial"/>
        </w:rPr>
        <w:t>310.7</w:t>
      </w:r>
      <w:r w:rsidRPr="002C2F5B">
        <w:rPr>
          <w:rFonts w:ascii="Arial" w:hAnsi="Arial" w:cs="Arial"/>
        </w:rPr>
        <w:t xml:space="preserve"> are now addressed in SRSP-300-Gen. Fixed point-to-point radio systems in the frequency band </w:t>
      </w:r>
      <w:r>
        <w:rPr>
          <w:rFonts w:ascii="Arial" w:hAnsi="Arial" w:cs="Arial"/>
        </w:rPr>
        <w:t>10.7-11.7</w:t>
      </w:r>
      <w:r w:rsidRPr="002C2F5B">
        <w:rPr>
          <w:rFonts w:ascii="Arial" w:hAnsi="Arial" w:cs="Arial"/>
        </w:rPr>
        <w:t xml:space="preserve"> GHz shall comply with both the requirements of this SRSP as well as those prescribed in SRSP-300-Gen. Where requirements in SRSP-300-Gen are different from those in this SRSP, this SRSP shall take precedence</w:t>
      </w:r>
      <w:r w:rsidR="00104F04">
        <w:rPr>
          <w:rFonts w:ascii="Arial" w:hAnsi="Arial" w:cs="Arial"/>
        </w:rPr>
        <w:t>.</w:t>
      </w:r>
    </w:p>
    <w:p w14:paraId="3910C86C" w14:textId="77777777" w:rsidR="002001DA" w:rsidRDefault="002001DA" w:rsidP="00466B09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4FE4EF32" w14:textId="665172CE" w:rsidR="00186B14" w:rsidRPr="00222C96" w:rsidRDefault="00186B14" w:rsidP="00466B09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</w:rPr>
        <w:t>This SRSP specifies equipment characteristics relat</w:t>
      </w:r>
      <w:r w:rsidR="005C5064" w:rsidRPr="00222C96">
        <w:rPr>
          <w:rFonts w:ascii="Arial" w:hAnsi="Arial" w:cs="Arial"/>
        </w:rPr>
        <w:t xml:space="preserve">ed </w:t>
      </w:r>
      <w:r w:rsidRPr="00222C96">
        <w:rPr>
          <w:rFonts w:ascii="Arial" w:hAnsi="Arial" w:cs="Arial"/>
        </w:rPr>
        <w:t xml:space="preserve">to efficient spectrum usage </w:t>
      </w:r>
      <w:r w:rsidR="00B82D97" w:rsidRPr="00222C96">
        <w:rPr>
          <w:rFonts w:ascii="Arial" w:hAnsi="Arial" w:cs="Arial"/>
        </w:rPr>
        <w:t xml:space="preserve">only </w:t>
      </w:r>
      <w:r w:rsidRPr="00222C96">
        <w:rPr>
          <w:rFonts w:ascii="Arial" w:hAnsi="Arial" w:cs="Arial"/>
        </w:rPr>
        <w:t>and is not to be regarded as a comprehensive specification for equipment design and/or selection.</w:t>
      </w:r>
    </w:p>
    <w:p w14:paraId="1CB91EF1" w14:textId="77777777" w:rsidR="00186B14" w:rsidRPr="00222C96" w:rsidRDefault="00186B14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04E4CBDC" w14:textId="77777777" w:rsidR="00323722" w:rsidRPr="00222C96" w:rsidRDefault="00323722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586D7543" w14:textId="77777777" w:rsidR="00186B14" w:rsidRPr="00222C96" w:rsidRDefault="00C6630A" w:rsidP="008707F6">
      <w:pPr>
        <w:pStyle w:val="Heading1"/>
        <w:tabs>
          <w:tab w:val="left" w:pos="709"/>
          <w:tab w:val="left" w:pos="900"/>
        </w:tabs>
        <w:rPr>
          <w:rFonts w:ascii="Arial" w:hAnsi="Arial"/>
        </w:rPr>
      </w:pPr>
      <w:bookmarkStart w:id="3" w:name="_Toc509302628"/>
      <w:bookmarkStart w:id="4" w:name="_Toc509302683"/>
      <w:bookmarkStart w:id="5" w:name="_Toc227750710"/>
      <w:r w:rsidRPr="00222C96">
        <w:rPr>
          <w:rFonts w:ascii="Arial" w:hAnsi="Arial"/>
        </w:rPr>
        <w:t>2.</w:t>
      </w:r>
      <w:r w:rsidRPr="00222C96">
        <w:rPr>
          <w:rFonts w:ascii="Arial" w:hAnsi="Arial"/>
        </w:rPr>
        <w:tab/>
      </w:r>
      <w:r w:rsidR="00186B14" w:rsidRPr="00222C96">
        <w:rPr>
          <w:rFonts w:ascii="Arial" w:hAnsi="Arial"/>
        </w:rPr>
        <w:t>General</w:t>
      </w:r>
      <w:bookmarkEnd w:id="3"/>
      <w:bookmarkEnd w:id="4"/>
      <w:bookmarkEnd w:id="5"/>
    </w:p>
    <w:p w14:paraId="7A3869F9" w14:textId="77777777" w:rsidR="00186B14" w:rsidRPr="00222C96" w:rsidRDefault="00186B14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11816D13" w14:textId="303B7058" w:rsidR="00362456" w:rsidRDefault="00142CFB" w:rsidP="007E28F3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Existing radio systems </w:t>
      </w:r>
      <w:r w:rsidR="00B32D8E" w:rsidRPr="00222C96">
        <w:rPr>
          <w:rFonts w:ascii="Arial" w:hAnsi="Arial" w:cs="Arial"/>
        </w:rPr>
        <w:t xml:space="preserve">that were </w:t>
      </w:r>
      <w:r w:rsidRPr="00222C96">
        <w:rPr>
          <w:rFonts w:ascii="Arial" w:hAnsi="Arial" w:cs="Arial"/>
        </w:rPr>
        <w:t xml:space="preserve">licensed as standard prior to the issuance of this SRSP may continue to operate as standard. </w:t>
      </w:r>
      <w:r w:rsidR="002A2583" w:rsidRPr="00222C96">
        <w:rPr>
          <w:rFonts w:ascii="Arial" w:hAnsi="Arial" w:cs="Arial"/>
        </w:rPr>
        <w:t>Extension</w:t>
      </w:r>
      <w:r w:rsidR="00B10F7D">
        <w:rPr>
          <w:rFonts w:ascii="Arial" w:hAnsi="Arial" w:cs="Arial"/>
        </w:rPr>
        <w:t>,</w:t>
      </w:r>
      <w:r w:rsidR="002A2583" w:rsidRPr="00222C96">
        <w:rPr>
          <w:rFonts w:ascii="Arial" w:hAnsi="Arial" w:cs="Arial"/>
        </w:rPr>
        <w:t xml:space="preserve"> </w:t>
      </w:r>
      <w:r w:rsidR="001C77CF" w:rsidRPr="00222C96">
        <w:rPr>
          <w:rFonts w:ascii="Arial" w:hAnsi="Arial" w:cs="Arial"/>
        </w:rPr>
        <w:t>expansion</w:t>
      </w:r>
      <w:r w:rsidR="006A596F">
        <w:rPr>
          <w:rFonts w:ascii="Arial" w:hAnsi="Arial" w:cs="Arial"/>
        </w:rPr>
        <w:t>, or modification</w:t>
      </w:r>
      <w:r w:rsidR="001C77CF" w:rsidRPr="00222C96">
        <w:rPr>
          <w:rFonts w:ascii="Arial" w:hAnsi="Arial" w:cs="Arial"/>
        </w:rPr>
        <w:t xml:space="preserve"> of</w:t>
      </w:r>
      <w:r w:rsidR="002A2583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 xml:space="preserve">these systems will be considered </w:t>
      </w:r>
      <w:r w:rsidR="001C77CF" w:rsidRPr="00222C96">
        <w:rPr>
          <w:rFonts w:ascii="Arial" w:hAnsi="Arial" w:cs="Arial"/>
        </w:rPr>
        <w:t xml:space="preserve">by </w:t>
      </w:r>
      <w:r w:rsidR="000B48F2" w:rsidRPr="00222C96">
        <w:rPr>
          <w:rFonts w:ascii="Arial" w:hAnsi="Arial" w:cs="Arial"/>
        </w:rPr>
        <w:t>ISED</w:t>
      </w:r>
      <w:r w:rsidR="00266F85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 xml:space="preserve">on a case-by-case basis. New </w:t>
      </w:r>
      <w:r w:rsidR="00B32D8E" w:rsidRPr="00222C96">
        <w:rPr>
          <w:rFonts w:ascii="Arial" w:hAnsi="Arial" w:cs="Arial"/>
        </w:rPr>
        <w:t xml:space="preserve">systems deployed </w:t>
      </w:r>
      <w:r w:rsidR="006A596F">
        <w:rPr>
          <w:rFonts w:ascii="Arial" w:hAnsi="Arial" w:cs="Arial"/>
        </w:rPr>
        <w:t>shall</w:t>
      </w:r>
      <w:r w:rsidRPr="00222C96">
        <w:rPr>
          <w:rFonts w:ascii="Arial" w:hAnsi="Arial" w:cs="Arial"/>
        </w:rPr>
        <w:t xml:space="preserve"> conform to the requirements of this </w:t>
      </w:r>
      <w:r w:rsidR="005C5064" w:rsidRPr="00222C96">
        <w:rPr>
          <w:rFonts w:ascii="Arial" w:hAnsi="Arial" w:cs="Arial"/>
        </w:rPr>
        <w:t>s</w:t>
      </w:r>
      <w:r w:rsidRPr="00222C96">
        <w:rPr>
          <w:rFonts w:ascii="Arial" w:hAnsi="Arial" w:cs="Arial"/>
        </w:rPr>
        <w:t>tandard.</w:t>
      </w:r>
    </w:p>
    <w:p w14:paraId="3BB32342" w14:textId="77777777" w:rsidR="00E56F9D" w:rsidRDefault="00E56F9D" w:rsidP="007E28F3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7AB4309A" w14:textId="591CC28E" w:rsidR="00E56F9D" w:rsidRPr="00222C96" w:rsidRDefault="00E56F9D" w:rsidP="007E28F3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Some requirements in this technical standard </w:t>
      </w:r>
      <w:r w:rsidR="0073381A">
        <w:rPr>
          <w:rFonts w:ascii="Arial" w:hAnsi="Arial" w:cs="Arial"/>
        </w:rPr>
        <w:t xml:space="preserve">make reference to spectrum congestion levels. </w:t>
      </w:r>
      <w:r w:rsidRPr="00E56F9D">
        <w:rPr>
          <w:rFonts w:ascii="Arial" w:hAnsi="Arial" w:cs="Arial"/>
        </w:rPr>
        <w:t>The criteria for determining congestion levels are described in the Geographical Differences Policy Guideline found in part B, section 1.6 of Spectrum Utilization Policy SP 1-20 GHz, </w:t>
      </w:r>
      <w:hyperlink r:id="rId24" w:tooltip="SP 1-20 GHz &amp;#8212; Revisions to Microwave Spectrum Utilization Policies in the Range of 1-20 GHz" w:history="1">
        <w:r w:rsidRPr="00E56F9D">
          <w:rPr>
            <w:rStyle w:val="Hyperlink"/>
            <w:rFonts w:ascii="Arial" w:hAnsi="Arial" w:cs="Arial"/>
            <w:i/>
            <w:iCs/>
          </w:rPr>
          <w:t>Revisions to Microwave Spectrum Utilization Policies in the Range of 1-20 GHz</w:t>
        </w:r>
      </w:hyperlink>
      <w:r w:rsidRPr="00E56F9D">
        <w:rPr>
          <w:rFonts w:ascii="Arial" w:hAnsi="Arial" w:cs="Arial"/>
        </w:rPr>
        <w:t>.</w:t>
      </w:r>
    </w:p>
    <w:p w14:paraId="2D423544" w14:textId="77777777" w:rsidR="00142CFB" w:rsidRPr="00222C96" w:rsidRDefault="00142CFB" w:rsidP="007C0DCF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ind w:left="900" w:hanging="900"/>
        <w:rPr>
          <w:rFonts w:ascii="Arial" w:hAnsi="Arial" w:cs="Arial"/>
        </w:rPr>
      </w:pPr>
    </w:p>
    <w:p w14:paraId="6818F717" w14:textId="77777777" w:rsidR="00543401" w:rsidRPr="00222C96" w:rsidRDefault="00543401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20CC1BCD" w14:textId="77777777" w:rsidR="00186B14" w:rsidRPr="00222C96" w:rsidRDefault="00186B14" w:rsidP="008707F6">
      <w:pPr>
        <w:pStyle w:val="Heading1"/>
        <w:tabs>
          <w:tab w:val="left" w:pos="709"/>
          <w:tab w:val="left" w:pos="900"/>
        </w:tabs>
        <w:rPr>
          <w:rFonts w:ascii="Arial" w:hAnsi="Arial"/>
        </w:rPr>
      </w:pPr>
      <w:bookmarkStart w:id="6" w:name="_Toc509302634"/>
      <w:bookmarkStart w:id="7" w:name="_Toc509302689"/>
      <w:bookmarkStart w:id="8" w:name="_Toc227750711"/>
      <w:r w:rsidRPr="00222C96">
        <w:rPr>
          <w:rFonts w:ascii="Arial" w:hAnsi="Arial"/>
        </w:rPr>
        <w:t>3.</w:t>
      </w:r>
      <w:r w:rsidRPr="00222C96">
        <w:rPr>
          <w:rFonts w:ascii="Arial" w:hAnsi="Arial"/>
        </w:rPr>
        <w:tab/>
        <w:t xml:space="preserve">Related </w:t>
      </w:r>
      <w:r w:rsidR="001C5DF3" w:rsidRPr="00222C96">
        <w:rPr>
          <w:rFonts w:ascii="Arial" w:hAnsi="Arial"/>
        </w:rPr>
        <w:t>d</w:t>
      </w:r>
      <w:r w:rsidRPr="00222C96">
        <w:rPr>
          <w:rFonts w:ascii="Arial" w:hAnsi="Arial"/>
        </w:rPr>
        <w:t>ocuments</w:t>
      </w:r>
      <w:bookmarkEnd w:id="6"/>
      <w:bookmarkEnd w:id="7"/>
      <w:bookmarkEnd w:id="8"/>
    </w:p>
    <w:p w14:paraId="51535745" w14:textId="77777777" w:rsidR="000232F4" w:rsidRPr="00222C96" w:rsidRDefault="000232F4" w:rsidP="007C0DCF">
      <w:pPr>
        <w:tabs>
          <w:tab w:val="left" w:pos="-1080"/>
          <w:tab w:val="left" w:pos="-720"/>
          <w:tab w:val="left" w:pos="0"/>
          <w:tab w:val="left" w:pos="900"/>
        </w:tabs>
        <w:ind w:left="900" w:hanging="900"/>
        <w:rPr>
          <w:rFonts w:ascii="Arial" w:hAnsi="Arial" w:cs="Arial"/>
        </w:rPr>
      </w:pPr>
    </w:p>
    <w:p w14:paraId="30F89757" w14:textId="33277F18" w:rsidR="00870B03" w:rsidRPr="00416BF5" w:rsidRDefault="00186B14" w:rsidP="00416BF5">
      <w:pPr>
        <w:tabs>
          <w:tab w:val="left" w:pos="-1080"/>
          <w:tab w:val="left" w:pos="-720"/>
          <w:tab w:val="left" w:pos="0"/>
        </w:tabs>
        <w:rPr>
          <w:rFonts w:ascii="Arial" w:hAnsi="Arial" w:cs="Arial"/>
        </w:rPr>
      </w:pPr>
      <w:r w:rsidRPr="00222C96">
        <w:rPr>
          <w:rFonts w:ascii="Arial" w:hAnsi="Arial" w:cs="Arial"/>
        </w:rPr>
        <w:t>The current issues of the following documents are applicable</w:t>
      </w:r>
      <w:r w:rsidR="000232F4" w:rsidRPr="00222C96">
        <w:rPr>
          <w:rFonts w:ascii="Arial" w:hAnsi="Arial" w:cs="Arial"/>
        </w:rPr>
        <w:t xml:space="preserve"> and available on</w:t>
      </w:r>
      <w:r w:rsidR="00D37031" w:rsidRPr="00222C96">
        <w:rPr>
          <w:rFonts w:ascii="Arial" w:hAnsi="Arial" w:cs="Arial"/>
        </w:rPr>
        <w:t xml:space="preserve"> </w:t>
      </w:r>
      <w:r w:rsidR="001C5DF3" w:rsidRPr="00222C96">
        <w:rPr>
          <w:rFonts w:ascii="Arial" w:hAnsi="Arial" w:cs="Arial"/>
        </w:rPr>
        <w:t xml:space="preserve">the </w:t>
      </w:r>
      <w:hyperlink r:id="rId25" w:history="1">
        <w:r w:rsidR="001C5DF3" w:rsidRPr="00222C96">
          <w:rPr>
            <w:rStyle w:val="Hyperlink"/>
            <w:rFonts w:ascii="Arial" w:hAnsi="Arial" w:cs="Arial"/>
          </w:rPr>
          <w:t>Spectrum Management and Telecommunications</w:t>
        </w:r>
        <w:r w:rsidR="00D37031" w:rsidRPr="00222C96">
          <w:rPr>
            <w:rStyle w:val="Hyperlink"/>
            <w:rFonts w:ascii="Arial" w:hAnsi="Arial" w:cs="Arial"/>
          </w:rPr>
          <w:t xml:space="preserve"> website</w:t>
        </w:r>
      </w:hyperlink>
      <w:r w:rsidR="00D37031" w:rsidRPr="00222C96">
        <w:rPr>
          <w:rFonts w:ascii="Arial" w:hAnsi="Arial" w:cs="Arial"/>
        </w:rPr>
        <w:t>:</w:t>
      </w:r>
      <w:r w:rsidR="000232F4" w:rsidRPr="00222C96">
        <w:rPr>
          <w:rFonts w:ascii="Arial" w:hAnsi="Arial" w:cs="Arial"/>
        </w:rPr>
        <w:t xml:space="preserve"> </w:t>
      </w:r>
      <w:r w:rsidR="00165CA0"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7848"/>
      </w:tblGrid>
      <w:tr w:rsidR="00165CA0" w:rsidRPr="00C75A18" w14:paraId="6F640DFB" w14:textId="77777777" w:rsidTr="00416BF5">
        <w:trPr>
          <w:cantSplit/>
          <w:trHeight w:val="369"/>
        </w:trPr>
        <w:tc>
          <w:tcPr>
            <w:tcW w:w="2448" w:type="dxa"/>
          </w:tcPr>
          <w:p w14:paraId="23151194" w14:textId="2263AE86" w:rsidR="00165CA0" w:rsidRPr="00165CA0" w:rsidDel="00874161" w:rsidRDefault="00165CA0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SRSP-300-Gen</w:t>
            </w:r>
          </w:p>
        </w:tc>
        <w:tc>
          <w:tcPr>
            <w:tcW w:w="7848" w:type="dxa"/>
          </w:tcPr>
          <w:p w14:paraId="6758AAEF" w14:textId="7C40849C" w:rsidR="00165CA0" w:rsidRPr="00222C96" w:rsidRDefault="00165CA0" w:rsidP="00165CA0">
            <w:pPr>
              <w:widowControl/>
              <w:rPr>
                <w:rFonts w:ascii="Arial" w:eastAsia="Arial" w:hAnsi="Arial" w:cs="Arial"/>
                <w:i/>
                <w:iCs/>
              </w:rPr>
            </w:pPr>
            <w:hyperlink r:id="rId26" w:history="1">
              <w:r w:rsidRPr="00222C96">
                <w:rPr>
                  <w:rStyle w:val="Hyperlink"/>
                  <w:rFonts w:ascii="Arial" w:eastAsia="Arial" w:hAnsi="Arial" w:cs="Arial"/>
                  <w:i/>
                  <w:iCs/>
                </w:rPr>
                <w:t>General Technical Requirements for Fixed Radio Systems Operating in Frequency Bands Above 960 MHz</w:t>
              </w:r>
            </w:hyperlink>
          </w:p>
          <w:p w14:paraId="7A502338" w14:textId="77777777" w:rsidR="00165CA0" w:rsidRPr="007325E2" w:rsidRDefault="00165CA0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color w:val="333333"/>
                <w:lang w:val="en"/>
              </w:rPr>
            </w:pPr>
          </w:p>
        </w:tc>
      </w:tr>
      <w:tr w:rsidR="001808C0" w:rsidRPr="00C75A18" w14:paraId="3DBBF45C" w14:textId="77777777" w:rsidTr="00416BF5">
        <w:trPr>
          <w:cantSplit/>
          <w:trHeight w:val="369"/>
        </w:trPr>
        <w:tc>
          <w:tcPr>
            <w:tcW w:w="2448" w:type="dxa"/>
          </w:tcPr>
          <w:p w14:paraId="4BD2A6FE" w14:textId="2D02F863" w:rsidR="001808C0" w:rsidRPr="00222C96" w:rsidRDefault="00874161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bCs/>
                <w:lang w:val="en-CA"/>
              </w:rPr>
            </w:pPr>
            <w:r w:rsidRPr="00222C96">
              <w:rPr>
                <w:rFonts w:ascii="Arial" w:hAnsi="Arial" w:cs="Arial"/>
              </w:rPr>
              <w:lastRenderedPageBreak/>
              <w:t>Arrangement A</w:t>
            </w:r>
          </w:p>
        </w:tc>
        <w:tc>
          <w:tcPr>
            <w:tcW w:w="7848" w:type="dxa"/>
          </w:tcPr>
          <w:p w14:paraId="6B5D3590" w14:textId="01813943" w:rsidR="001808C0" w:rsidRPr="00DF57CD" w:rsidRDefault="001808C0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27" w:history="1">
              <w:r w:rsidRPr="00DF57CD">
                <w:rPr>
                  <w:rStyle w:val="Hyperlink"/>
                  <w:rFonts w:ascii="Arial" w:hAnsi="Arial" w:cs="Arial"/>
                  <w:i/>
                </w:rPr>
                <w:t>Arrangement between the Department of Transport and the Federal Communications Commission for the Exchange of Frequency Assignment Information and Engineering Comments on Proposed Assignments along the Canada-United States borders in certain bands above 30 Mc/s</w:t>
              </w:r>
            </w:hyperlink>
          </w:p>
          <w:p w14:paraId="71DCC69A" w14:textId="77777777" w:rsidR="001808C0" w:rsidRPr="00DF57CD" w:rsidRDefault="001808C0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</w:p>
        </w:tc>
      </w:tr>
      <w:tr w:rsidR="00033477" w:rsidRPr="00C75A18" w14:paraId="53269DC5" w14:textId="77777777" w:rsidTr="00416BF5">
        <w:trPr>
          <w:cantSplit/>
          <w:trHeight w:val="369"/>
        </w:trPr>
        <w:tc>
          <w:tcPr>
            <w:tcW w:w="2448" w:type="dxa"/>
          </w:tcPr>
          <w:p w14:paraId="6E9A5558" w14:textId="65FFC51B" w:rsidR="00033477" w:rsidRPr="00222C96" w:rsidRDefault="00874161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 w:rsidRPr="00222C96">
              <w:rPr>
                <w:rFonts w:ascii="Arial" w:hAnsi="Arial" w:cs="Arial"/>
              </w:rPr>
              <w:t>CPC-2-0-03</w:t>
            </w:r>
          </w:p>
        </w:tc>
        <w:tc>
          <w:tcPr>
            <w:tcW w:w="7848" w:type="dxa"/>
          </w:tcPr>
          <w:p w14:paraId="31C90EB3" w14:textId="290EAF93" w:rsidR="00033477" w:rsidRPr="00DF57CD" w:rsidRDefault="00033477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28" w:history="1">
              <w:r w:rsidRPr="00DF57CD">
                <w:rPr>
                  <w:rStyle w:val="Hyperlink"/>
                  <w:rFonts w:ascii="Arial" w:hAnsi="Arial" w:cs="Arial"/>
                  <w:i/>
                </w:rPr>
                <w:t>Radiocommunication and Broadcasting Antenna Systems</w:t>
              </w:r>
            </w:hyperlink>
          </w:p>
          <w:p w14:paraId="0945BB14" w14:textId="77777777" w:rsidR="00033477" w:rsidRPr="00DF57CD" w:rsidRDefault="00033477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</w:p>
        </w:tc>
      </w:tr>
      <w:tr w:rsidR="00823004" w:rsidRPr="00C75A18" w14:paraId="15653643" w14:textId="77777777" w:rsidTr="00416BF5">
        <w:trPr>
          <w:cantSplit/>
          <w:trHeight w:val="369"/>
        </w:trPr>
        <w:tc>
          <w:tcPr>
            <w:tcW w:w="2448" w:type="dxa"/>
          </w:tcPr>
          <w:p w14:paraId="0B7F6E8E" w14:textId="2039802A" w:rsidR="00823004" w:rsidRPr="00222C96" w:rsidRDefault="00874161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 w:rsidRPr="00222C96">
              <w:rPr>
                <w:rFonts w:ascii="Arial" w:hAnsi="Arial" w:cs="Arial"/>
              </w:rPr>
              <w:t>DGTP-001-02</w:t>
            </w:r>
          </w:p>
        </w:tc>
        <w:tc>
          <w:tcPr>
            <w:tcW w:w="7848" w:type="dxa"/>
          </w:tcPr>
          <w:p w14:paraId="32C0E4D9" w14:textId="4F9E968C" w:rsidR="00823004" w:rsidRPr="00DF57CD" w:rsidRDefault="00823004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29" w:history="1">
              <w:r w:rsidRPr="00DF57CD">
                <w:rPr>
                  <w:rStyle w:val="Hyperlink"/>
                  <w:rFonts w:ascii="Arial" w:hAnsi="Arial" w:cs="Arial"/>
                  <w:i/>
                </w:rPr>
                <w:t>Consultation on Revisions to the Spectrum Utilization Policies in the 3-30 GHz Frequency Range</w:t>
              </w:r>
            </w:hyperlink>
          </w:p>
          <w:p w14:paraId="2D183991" w14:textId="77777777" w:rsidR="00823004" w:rsidRPr="00DF57CD" w:rsidRDefault="00823004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</w:p>
        </w:tc>
      </w:tr>
      <w:tr w:rsidR="0033581D" w:rsidRPr="0033581D" w14:paraId="27C85357" w14:textId="77777777" w:rsidTr="00416BF5">
        <w:trPr>
          <w:cantSplit/>
          <w:trHeight w:val="369"/>
        </w:trPr>
        <w:tc>
          <w:tcPr>
            <w:tcW w:w="2448" w:type="dxa"/>
          </w:tcPr>
          <w:p w14:paraId="078BBF64" w14:textId="7B858FA9" w:rsidR="0033581D" w:rsidRPr="0033581D" w:rsidRDefault="00F91A7C" w:rsidP="00543401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SMSE-</w:t>
            </w:r>
            <w:r w:rsidR="00C21736">
              <w:rPr>
                <w:rFonts w:ascii="Arial" w:hAnsi="Arial" w:cs="Arial"/>
                <w:lang w:val="en-CA"/>
              </w:rPr>
              <w:t>004</w:t>
            </w:r>
            <w:r>
              <w:rPr>
                <w:rFonts w:ascii="Arial" w:hAnsi="Arial" w:cs="Arial"/>
                <w:lang w:val="en-CA"/>
              </w:rPr>
              <w:t>-26</w:t>
            </w:r>
          </w:p>
        </w:tc>
        <w:tc>
          <w:tcPr>
            <w:tcW w:w="7848" w:type="dxa"/>
          </w:tcPr>
          <w:p w14:paraId="6341A0BC" w14:textId="76F47408" w:rsidR="00874161" w:rsidRDefault="00CB3C7B" w:rsidP="007C0DCF">
            <w:pPr>
              <w:widowControl/>
              <w:tabs>
                <w:tab w:val="left" w:pos="-1080"/>
              </w:tabs>
              <w:rPr>
                <w:rFonts w:ascii="Arial" w:hAnsi="Arial" w:cs="Arial"/>
                <w:bCs/>
                <w:i/>
                <w:lang w:val="en"/>
              </w:rPr>
            </w:pPr>
            <w:hyperlink r:id="rId30" w:history="1">
              <w:r w:rsidRPr="001C59AD">
                <w:rPr>
                  <w:rStyle w:val="Hyperlink"/>
                  <w:rFonts w:ascii="Arial" w:hAnsi="Arial" w:cs="Arial"/>
                  <w:bCs/>
                  <w:i/>
                  <w:lang w:val="en"/>
                </w:rPr>
                <w:t>Decision on Request Received from Telesat Spectrum General Partnership for continued operation of Anik G1 at 107.3°W in extended Ku-band frequencies (11.075 – 11.2 GHz and 11.575-11.7 GHz)</w:t>
              </w:r>
            </w:hyperlink>
          </w:p>
          <w:p w14:paraId="173A046C" w14:textId="36CA43E0" w:rsidR="00CB3C7B" w:rsidRPr="0033581D" w:rsidRDefault="00CB3C7B" w:rsidP="007C0DCF">
            <w:pPr>
              <w:widowControl/>
              <w:tabs>
                <w:tab w:val="left" w:pos="-1080"/>
              </w:tabs>
              <w:rPr>
                <w:rFonts w:ascii="Arial" w:hAnsi="Arial" w:cs="Arial"/>
                <w:bCs/>
                <w:i/>
                <w:lang w:val="en"/>
              </w:rPr>
            </w:pPr>
          </w:p>
        </w:tc>
      </w:tr>
      <w:tr w:rsidR="00823004" w:rsidRPr="00C75A18" w14:paraId="4256FCD6" w14:textId="77777777" w:rsidTr="00416BF5">
        <w:trPr>
          <w:cantSplit/>
          <w:trHeight w:val="720"/>
        </w:trPr>
        <w:tc>
          <w:tcPr>
            <w:tcW w:w="2448" w:type="dxa"/>
          </w:tcPr>
          <w:p w14:paraId="743D53F2" w14:textId="05989DE5" w:rsidR="00823004" w:rsidRPr="00222C96" w:rsidRDefault="00874161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 w:rsidRPr="00222C96">
              <w:rPr>
                <w:rFonts w:ascii="Arial" w:hAnsi="Arial" w:cs="Arial"/>
              </w:rPr>
              <w:t>RSP-113</w:t>
            </w:r>
          </w:p>
        </w:tc>
        <w:tc>
          <w:tcPr>
            <w:tcW w:w="7848" w:type="dxa"/>
          </w:tcPr>
          <w:p w14:paraId="6FCA6379" w14:textId="00B6FD94" w:rsidR="00823004" w:rsidRPr="001157C5" w:rsidRDefault="00823004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31" w:history="1">
              <w:r w:rsidRPr="001157C5">
                <w:rPr>
                  <w:rStyle w:val="Hyperlink"/>
                  <w:rFonts w:ascii="Arial" w:hAnsi="Arial" w:cs="Arial"/>
                  <w:i/>
                </w:rPr>
                <w:t>Application Procedures for Planned Radio Stations Above 960 MHz in the Fixed Service</w:t>
              </w:r>
            </w:hyperlink>
          </w:p>
        </w:tc>
      </w:tr>
      <w:tr w:rsidR="00540593" w:rsidRPr="007741D1" w14:paraId="1D587458" w14:textId="77777777" w:rsidTr="00416BF5">
        <w:trPr>
          <w:cantSplit/>
          <w:trHeight w:val="720"/>
        </w:trPr>
        <w:tc>
          <w:tcPr>
            <w:tcW w:w="2448" w:type="dxa"/>
          </w:tcPr>
          <w:p w14:paraId="35249EB8" w14:textId="76852A22" w:rsidR="00540593" w:rsidRDefault="00540593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TRC-43</w:t>
            </w:r>
          </w:p>
        </w:tc>
        <w:tc>
          <w:tcPr>
            <w:tcW w:w="7848" w:type="dxa"/>
          </w:tcPr>
          <w:p w14:paraId="58E9D335" w14:textId="4603451A" w:rsidR="00540593" w:rsidRPr="00222C96" w:rsidRDefault="00D02ECD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32" w:history="1">
              <w:r w:rsidRPr="00D02ECD">
                <w:rPr>
                  <w:rStyle w:val="Hyperlink"/>
                  <w:rFonts w:ascii="Arial" w:hAnsi="Arial" w:cs="Arial"/>
                  <w:i/>
                  <w:lang w:val="en-CA"/>
                </w:rPr>
                <w:t>Designation of Emissions, Class of Station and Nature of Service</w:t>
              </w:r>
            </w:hyperlink>
          </w:p>
        </w:tc>
      </w:tr>
      <w:tr w:rsidR="007741D1" w:rsidRPr="007741D1" w14:paraId="4A5B4BA1" w14:textId="77777777" w:rsidTr="00416BF5">
        <w:trPr>
          <w:cantSplit/>
          <w:trHeight w:val="720"/>
        </w:trPr>
        <w:tc>
          <w:tcPr>
            <w:tcW w:w="2448" w:type="dxa"/>
          </w:tcPr>
          <w:p w14:paraId="26876BF1" w14:textId="18D523FB" w:rsidR="007741D1" w:rsidRPr="007741D1" w:rsidRDefault="007325E2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CTFA</w:t>
            </w:r>
          </w:p>
        </w:tc>
        <w:tc>
          <w:tcPr>
            <w:tcW w:w="7848" w:type="dxa"/>
          </w:tcPr>
          <w:p w14:paraId="3444B187" w14:textId="6719A7EF" w:rsidR="007741D1" w:rsidRPr="00414628" w:rsidRDefault="007325E2" w:rsidP="00EE216A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33" w:tooltip="Canadian Table of Frequency Allocations (2022)" w:history="1">
              <w:r w:rsidRPr="007325E2">
                <w:rPr>
                  <w:rStyle w:val="Hyperlink"/>
                  <w:rFonts w:ascii="Arial" w:hAnsi="Arial" w:cs="Arial"/>
                  <w:i/>
                  <w:iCs/>
                </w:rPr>
                <w:t>Canadian Table of Frequency Allocations</w:t>
              </w:r>
            </w:hyperlink>
          </w:p>
        </w:tc>
      </w:tr>
      <w:tr w:rsidR="00823004" w:rsidRPr="00C75A18" w14:paraId="231BBFAA" w14:textId="77777777" w:rsidTr="00416BF5">
        <w:trPr>
          <w:cantSplit/>
          <w:trHeight w:val="720"/>
        </w:trPr>
        <w:tc>
          <w:tcPr>
            <w:tcW w:w="2448" w:type="dxa"/>
          </w:tcPr>
          <w:p w14:paraId="1FFDA6F8" w14:textId="0EC89E55" w:rsidR="00823004" w:rsidRPr="00222C96" w:rsidRDefault="00874161" w:rsidP="007C0DCF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 w:rsidRPr="00222C96">
              <w:rPr>
                <w:rFonts w:ascii="Arial" w:hAnsi="Arial" w:cs="Arial"/>
              </w:rPr>
              <w:t>SP 1-20 GHz</w:t>
            </w:r>
          </w:p>
        </w:tc>
        <w:tc>
          <w:tcPr>
            <w:tcW w:w="7848" w:type="dxa"/>
          </w:tcPr>
          <w:p w14:paraId="60FB4891" w14:textId="1A56CACF" w:rsidR="00823004" w:rsidRPr="001157C5" w:rsidRDefault="00823004" w:rsidP="007C0DCF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34" w:history="1">
              <w:r w:rsidRPr="001157C5">
                <w:rPr>
                  <w:rStyle w:val="Hyperlink"/>
                  <w:rFonts w:ascii="Arial" w:hAnsi="Arial" w:cs="Arial"/>
                  <w:i/>
                </w:rPr>
                <w:t>Revisions to Microwave Spectrum Utilization Policies in the Range of 1</w:t>
              </w:r>
              <w:r w:rsidRPr="001157C5">
                <w:rPr>
                  <w:rStyle w:val="Hyperlink"/>
                  <w:rFonts w:ascii="Arial" w:hAnsi="Arial" w:cs="Arial"/>
                  <w:i/>
                </w:rPr>
                <w:noBreakHyphen/>
                <w:t>20 GHz</w:t>
              </w:r>
            </w:hyperlink>
          </w:p>
        </w:tc>
      </w:tr>
      <w:tr w:rsidR="00823004" w:rsidRPr="00C75A18" w14:paraId="4C5032C5" w14:textId="77777777" w:rsidTr="00416BF5">
        <w:trPr>
          <w:cantSplit/>
          <w:trHeight w:val="720"/>
        </w:trPr>
        <w:tc>
          <w:tcPr>
            <w:tcW w:w="2448" w:type="dxa"/>
          </w:tcPr>
          <w:p w14:paraId="7A94A031" w14:textId="416ED588" w:rsidR="00823004" w:rsidRPr="00222C96" w:rsidRDefault="00874161" w:rsidP="007C0DCF">
            <w:pPr>
              <w:widowControl/>
              <w:tabs>
                <w:tab w:val="left" w:pos="-1080"/>
              </w:tabs>
              <w:rPr>
                <w:rFonts w:ascii="Arial" w:hAnsi="Arial" w:cs="Arial"/>
                <w:lang w:val="en-CA"/>
              </w:rPr>
            </w:pPr>
            <w:r w:rsidRPr="00222C96">
              <w:rPr>
                <w:rFonts w:ascii="Arial" w:hAnsi="Arial" w:cs="Arial"/>
              </w:rPr>
              <w:t>SP 3-30 GHz</w:t>
            </w:r>
          </w:p>
        </w:tc>
        <w:tc>
          <w:tcPr>
            <w:tcW w:w="7848" w:type="dxa"/>
          </w:tcPr>
          <w:p w14:paraId="32D263EC" w14:textId="6151CF1F" w:rsidR="00823004" w:rsidRPr="001157C5" w:rsidRDefault="00823004" w:rsidP="007C0DCF">
            <w:pPr>
              <w:widowControl/>
              <w:tabs>
                <w:tab w:val="left" w:pos="-1080"/>
              </w:tabs>
              <w:rPr>
                <w:rFonts w:ascii="Arial" w:hAnsi="Arial" w:cs="Arial"/>
                <w:i/>
                <w:lang w:val="en-CA"/>
              </w:rPr>
            </w:pPr>
            <w:hyperlink r:id="rId35" w:history="1">
              <w:r w:rsidRPr="001157C5">
                <w:rPr>
                  <w:rStyle w:val="Hyperlink"/>
                  <w:rFonts w:ascii="Arial" w:hAnsi="Arial" w:cs="Arial"/>
                  <w:i/>
                </w:rPr>
                <w:t>Revisions to Spectrum Utilization Policies in the 3-30 GHz Frequency Range and Further Consultation</w:t>
              </w:r>
            </w:hyperlink>
          </w:p>
        </w:tc>
      </w:tr>
    </w:tbl>
    <w:p w14:paraId="3BB887D5" w14:textId="77777777" w:rsidR="00B82D97" w:rsidRPr="00222C96" w:rsidRDefault="00B82D97" w:rsidP="007C0DCF">
      <w:pPr>
        <w:widowControl/>
        <w:rPr>
          <w:rFonts w:ascii="Arial" w:eastAsia="Batang" w:hAnsi="Arial" w:cs="Arial"/>
          <w:lang w:eastAsia="ko-KR"/>
        </w:rPr>
      </w:pPr>
      <w:r w:rsidRPr="00222C96">
        <w:rPr>
          <w:rFonts w:ascii="Arial" w:eastAsia="Batang" w:hAnsi="Arial" w:cs="Arial"/>
          <w:lang w:eastAsia="ko-KR"/>
        </w:rPr>
        <w:t>____________________________</w:t>
      </w:r>
    </w:p>
    <w:p w14:paraId="313FCF2C" w14:textId="77777777" w:rsidR="00870B03" w:rsidRPr="00222C96" w:rsidRDefault="00870B03" w:rsidP="007C0DCF">
      <w:pPr>
        <w:widowControl/>
        <w:rPr>
          <w:rFonts w:ascii="Arial" w:eastAsia="Batang" w:hAnsi="Arial" w:cs="Arial"/>
          <w:lang w:eastAsia="ko-KR"/>
        </w:rPr>
      </w:pPr>
      <w:r w:rsidRPr="00222C96">
        <w:rPr>
          <w:rFonts w:ascii="Arial" w:eastAsia="Batang" w:hAnsi="Arial" w:cs="Arial"/>
          <w:lang w:eastAsia="ko-KR"/>
        </w:rPr>
        <w:t>CPC – Client Procedures Circular</w:t>
      </w:r>
    </w:p>
    <w:p w14:paraId="77FB87D3" w14:textId="77777777" w:rsidR="00870B03" w:rsidRDefault="00870B03" w:rsidP="007C0DCF">
      <w:pPr>
        <w:widowControl/>
        <w:rPr>
          <w:rFonts w:ascii="Arial" w:eastAsia="Batang" w:hAnsi="Arial" w:cs="Arial"/>
          <w:lang w:eastAsia="ko-KR"/>
        </w:rPr>
      </w:pPr>
      <w:r w:rsidRPr="00222C96">
        <w:rPr>
          <w:rFonts w:ascii="Arial" w:eastAsia="Batang" w:hAnsi="Arial" w:cs="Arial"/>
          <w:lang w:eastAsia="ko-KR"/>
        </w:rPr>
        <w:t>RSP – Radio Standards Procedure</w:t>
      </w:r>
    </w:p>
    <w:p w14:paraId="2320265B" w14:textId="03E2559E" w:rsidR="009A43B6" w:rsidRPr="00222C96" w:rsidRDefault="009A43B6" w:rsidP="007C0DCF">
      <w:pPr>
        <w:widowControl/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lang w:eastAsia="ko-KR"/>
        </w:rPr>
        <w:t>SRSP – Standard Radio System Plan</w:t>
      </w:r>
    </w:p>
    <w:p w14:paraId="07969661" w14:textId="77777777" w:rsidR="00870B03" w:rsidRDefault="00870B03" w:rsidP="007C0DCF">
      <w:pPr>
        <w:widowControl/>
        <w:rPr>
          <w:rFonts w:ascii="Arial" w:eastAsia="Batang" w:hAnsi="Arial" w:cs="Arial"/>
          <w:lang w:eastAsia="ko-KR"/>
        </w:rPr>
      </w:pPr>
      <w:r w:rsidRPr="00222C96">
        <w:rPr>
          <w:rFonts w:ascii="Arial" w:eastAsia="Batang" w:hAnsi="Arial" w:cs="Arial"/>
          <w:lang w:eastAsia="ko-KR"/>
        </w:rPr>
        <w:t>SP – Spectrum Utilization Policy</w:t>
      </w:r>
    </w:p>
    <w:p w14:paraId="6090FA59" w14:textId="2C336F20" w:rsidR="009A43B6" w:rsidRPr="00222C96" w:rsidRDefault="009A43B6" w:rsidP="007C0DCF">
      <w:pPr>
        <w:widowControl/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lang w:eastAsia="ko-KR"/>
        </w:rPr>
        <w:t>TRC – Telecommunications Regulation Circular</w:t>
      </w:r>
    </w:p>
    <w:p w14:paraId="3713A9EE" w14:textId="77777777" w:rsidR="00F664D4" w:rsidRPr="00222C96" w:rsidRDefault="00F664D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  <w:b/>
          <w:sz w:val="26"/>
          <w:szCs w:val="26"/>
        </w:rPr>
      </w:pPr>
    </w:p>
    <w:p w14:paraId="086AED20" w14:textId="77777777" w:rsidR="0093647D" w:rsidRPr="00222C96" w:rsidRDefault="0093647D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  <w:b/>
          <w:sz w:val="26"/>
          <w:szCs w:val="26"/>
        </w:rPr>
      </w:pPr>
    </w:p>
    <w:p w14:paraId="09179A0D" w14:textId="77777777" w:rsidR="00186B14" w:rsidRPr="00222C96" w:rsidRDefault="00186B14" w:rsidP="008707F6">
      <w:pPr>
        <w:pStyle w:val="Heading1"/>
        <w:tabs>
          <w:tab w:val="left" w:pos="709"/>
          <w:tab w:val="left" w:pos="900"/>
        </w:tabs>
        <w:rPr>
          <w:rFonts w:ascii="Arial" w:hAnsi="Arial"/>
        </w:rPr>
      </w:pPr>
      <w:bookmarkStart w:id="9" w:name="_Toc509302635"/>
      <w:bookmarkStart w:id="10" w:name="_Toc509302690"/>
      <w:bookmarkStart w:id="11" w:name="_Toc227750712"/>
      <w:r w:rsidRPr="00222C96">
        <w:rPr>
          <w:rFonts w:ascii="Arial" w:hAnsi="Arial"/>
        </w:rPr>
        <w:t>4.</w:t>
      </w:r>
      <w:r w:rsidRPr="00222C96">
        <w:rPr>
          <w:rFonts w:ascii="Arial" w:hAnsi="Arial"/>
        </w:rPr>
        <w:tab/>
        <w:t xml:space="preserve">Radio </w:t>
      </w:r>
      <w:r w:rsidR="00293284" w:rsidRPr="00222C96">
        <w:rPr>
          <w:rFonts w:ascii="Arial" w:hAnsi="Arial"/>
        </w:rPr>
        <w:t>f</w:t>
      </w:r>
      <w:r w:rsidRPr="00222C96">
        <w:rPr>
          <w:rFonts w:ascii="Arial" w:hAnsi="Arial"/>
        </w:rPr>
        <w:t xml:space="preserve">requency </w:t>
      </w:r>
      <w:r w:rsidR="009A7A83" w:rsidRPr="00222C96">
        <w:rPr>
          <w:rFonts w:ascii="Arial" w:hAnsi="Arial"/>
        </w:rPr>
        <w:t xml:space="preserve">(RF) </w:t>
      </w:r>
      <w:r w:rsidR="00293284" w:rsidRPr="00222C96">
        <w:rPr>
          <w:rFonts w:ascii="Arial" w:hAnsi="Arial"/>
        </w:rPr>
        <w:t>c</w:t>
      </w:r>
      <w:r w:rsidRPr="00222C96">
        <w:rPr>
          <w:rFonts w:ascii="Arial" w:hAnsi="Arial"/>
        </w:rPr>
        <w:t xml:space="preserve">hannel </w:t>
      </w:r>
      <w:r w:rsidR="00293284" w:rsidRPr="00222C96">
        <w:rPr>
          <w:rFonts w:ascii="Arial" w:hAnsi="Arial"/>
        </w:rPr>
        <w:t>a</w:t>
      </w:r>
      <w:r w:rsidRPr="00222C96">
        <w:rPr>
          <w:rFonts w:ascii="Arial" w:hAnsi="Arial"/>
        </w:rPr>
        <w:t xml:space="preserve">rrangement </w:t>
      </w:r>
      <w:r w:rsidR="00293284" w:rsidRPr="00222C96">
        <w:rPr>
          <w:rFonts w:ascii="Arial" w:hAnsi="Arial"/>
        </w:rPr>
        <w:t>d</w:t>
      </w:r>
      <w:r w:rsidRPr="00222C96">
        <w:rPr>
          <w:rFonts w:ascii="Arial" w:hAnsi="Arial"/>
        </w:rPr>
        <w:t>escription</w:t>
      </w:r>
      <w:bookmarkEnd w:id="9"/>
      <w:bookmarkEnd w:id="10"/>
      <w:bookmarkEnd w:id="11"/>
    </w:p>
    <w:p w14:paraId="697DABC1" w14:textId="77777777" w:rsidR="00755A8E" w:rsidRPr="00222C96" w:rsidRDefault="00755A8E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669C606B" w14:textId="2FAD4767" w:rsidR="00A30661" w:rsidRPr="00222C96" w:rsidRDefault="00DE0349" w:rsidP="00AF32EB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>
        <w:rPr>
          <w:rFonts w:ascii="Arial" w:eastAsia="Batang" w:hAnsi="Arial" w:cs="Arial"/>
          <w:bCs/>
          <w:lang w:eastAsia="ko-KR"/>
        </w:rPr>
        <w:t xml:space="preserve">The radio frequency channel arrangements defined in this </w:t>
      </w:r>
      <w:r w:rsidR="000360F3">
        <w:rPr>
          <w:rFonts w:ascii="Arial" w:eastAsia="Batang" w:hAnsi="Arial" w:cs="Arial"/>
          <w:bCs/>
          <w:lang w:eastAsia="ko-KR"/>
        </w:rPr>
        <w:t>s</w:t>
      </w:r>
      <w:r>
        <w:rPr>
          <w:rFonts w:ascii="Arial" w:eastAsia="Batang" w:hAnsi="Arial" w:cs="Arial"/>
          <w:bCs/>
          <w:lang w:eastAsia="ko-KR"/>
        </w:rPr>
        <w:t xml:space="preserve">tandard provide for </w:t>
      </w:r>
      <w:r w:rsidR="00A02D69">
        <w:rPr>
          <w:rFonts w:ascii="Arial" w:eastAsia="Batang" w:hAnsi="Arial" w:cs="Arial"/>
          <w:bCs/>
          <w:lang w:eastAsia="ko-KR"/>
        </w:rPr>
        <w:t>six</w:t>
      </w:r>
      <w:r>
        <w:rPr>
          <w:rFonts w:ascii="Arial" w:eastAsia="Batang" w:hAnsi="Arial" w:cs="Arial"/>
          <w:bCs/>
          <w:lang w:eastAsia="ko-KR"/>
        </w:rPr>
        <w:t xml:space="preserve"> different R</w:t>
      </w:r>
      <w:r w:rsidR="005C77BB">
        <w:rPr>
          <w:rFonts w:ascii="Arial" w:eastAsia="Batang" w:hAnsi="Arial" w:cs="Arial"/>
          <w:bCs/>
          <w:lang w:eastAsia="ko-KR"/>
        </w:rPr>
        <w:t xml:space="preserve">F channel spacings. Channel pairs are provided with a common transmit/receive separation of </w:t>
      </w:r>
      <w:r w:rsidR="00D77728">
        <w:rPr>
          <w:rFonts w:ascii="Arial" w:eastAsia="Batang" w:hAnsi="Arial" w:cs="Arial"/>
          <w:bCs/>
          <w:lang w:eastAsia="ko-KR"/>
        </w:rPr>
        <w:t>490 MHz</w:t>
      </w:r>
      <w:r w:rsidR="001F583E">
        <w:rPr>
          <w:rFonts w:ascii="Arial" w:eastAsia="Batang" w:hAnsi="Arial" w:cs="Arial"/>
          <w:bCs/>
          <w:lang w:eastAsia="ko-KR"/>
        </w:rPr>
        <w:t>. These arrangements apply across the entire frequency range 10.7-11.7 GHz</w:t>
      </w:r>
      <w:r w:rsidR="002214BA">
        <w:rPr>
          <w:rFonts w:ascii="Arial" w:eastAsia="Batang" w:hAnsi="Arial" w:cs="Arial"/>
          <w:bCs/>
          <w:lang w:eastAsia="ko-KR"/>
        </w:rPr>
        <w:t xml:space="preserve"> </w:t>
      </w:r>
      <w:r w:rsidR="002214BA" w:rsidRPr="003E2811">
        <w:rPr>
          <w:rFonts w:ascii="Arial" w:eastAsia="Batang" w:hAnsi="Arial" w:cs="Arial"/>
          <w:bCs/>
          <w:lang w:eastAsia="ko-KR"/>
        </w:rPr>
        <w:t>comprising a lower block (</w:t>
      </w:r>
      <w:r w:rsidR="00F01452" w:rsidRPr="00222C96">
        <w:rPr>
          <w:rFonts w:ascii="Arial" w:eastAsia="Batang" w:hAnsi="Arial" w:cs="Arial"/>
          <w:bCs/>
          <w:lang w:eastAsia="ko-KR"/>
        </w:rPr>
        <w:t>10.7-11.2</w:t>
      </w:r>
      <w:r w:rsidR="002214BA" w:rsidRPr="003E2811">
        <w:rPr>
          <w:rFonts w:ascii="Arial" w:eastAsia="Batang" w:hAnsi="Arial" w:cs="Arial"/>
          <w:bCs/>
          <w:lang w:eastAsia="ko-KR"/>
        </w:rPr>
        <w:t xml:space="preserve"> GHz) and an upper block (</w:t>
      </w:r>
      <w:r w:rsidR="00F01452" w:rsidRPr="00222C96">
        <w:rPr>
          <w:rFonts w:ascii="Arial" w:eastAsia="Batang" w:hAnsi="Arial" w:cs="Arial"/>
          <w:bCs/>
          <w:lang w:eastAsia="ko-KR"/>
        </w:rPr>
        <w:t>11.2-11.7</w:t>
      </w:r>
      <w:r w:rsidR="002214BA" w:rsidRPr="003E2811">
        <w:rPr>
          <w:rFonts w:ascii="Arial" w:eastAsia="Batang" w:hAnsi="Arial" w:cs="Arial"/>
          <w:bCs/>
          <w:lang w:eastAsia="ko-KR"/>
        </w:rPr>
        <w:t xml:space="preserve"> GHz). </w:t>
      </w:r>
      <w:r w:rsidR="009B24BF">
        <w:rPr>
          <w:rFonts w:ascii="Arial" w:eastAsia="Batang" w:hAnsi="Arial" w:cs="Arial"/>
          <w:bCs/>
          <w:lang w:eastAsia="ko-KR"/>
        </w:rPr>
        <w:t>This SRSP supports the following RF channel spacings: 10, 20, 30, 40, 60 and 80 MHz. Moreover, t</w:t>
      </w:r>
      <w:r w:rsidR="00AA5CF8">
        <w:rPr>
          <w:rFonts w:ascii="Arial" w:eastAsia="Batang" w:hAnsi="Arial" w:cs="Arial"/>
          <w:bCs/>
          <w:lang w:eastAsia="ko-KR"/>
        </w:rPr>
        <w:t xml:space="preserve">he tables in annex </w:t>
      </w:r>
      <w:r w:rsidR="00C00DDB">
        <w:rPr>
          <w:rFonts w:ascii="Arial" w:eastAsia="Batang" w:hAnsi="Arial" w:cs="Arial"/>
          <w:bCs/>
          <w:lang w:eastAsia="ko-KR"/>
        </w:rPr>
        <w:t>A</w:t>
      </w:r>
      <w:r w:rsidR="00AA5CF8">
        <w:rPr>
          <w:rFonts w:ascii="Arial" w:eastAsia="Batang" w:hAnsi="Arial" w:cs="Arial"/>
          <w:bCs/>
          <w:lang w:eastAsia="ko-KR"/>
        </w:rPr>
        <w:t xml:space="preserve"> provide the </w:t>
      </w:r>
      <w:r w:rsidR="000016E5">
        <w:rPr>
          <w:rFonts w:ascii="Arial" w:eastAsia="Batang" w:hAnsi="Arial" w:cs="Arial"/>
          <w:bCs/>
          <w:lang w:eastAsia="ko-KR"/>
        </w:rPr>
        <w:t>RF channel frequencies.</w:t>
      </w:r>
    </w:p>
    <w:p w14:paraId="182BE3E8" w14:textId="7821ADE5" w:rsidR="00755A8E" w:rsidRPr="00222C96" w:rsidRDefault="00186B14" w:rsidP="00416BF5">
      <w:pPr>
        <w:pStyle w:val="Heading3"/>
        <w:rPr>
          <w:rFonts w:ascii="Arial" w:hAnsi="Arial" w:cs="Arial"/>
          <w:b w:val="0"/>
        </w:rPr>
      </w:pPr>
      <w:bookmarkStart w:id="12" w:name="_Toc227750713"/>
      <w:r w:rsidRPr="00222C96">
        <w:rPr>
          <w:rFonts w:ascii="Arial" w:hAnsi="Arial" w:cs="Arial"/>
          <w:sz w:val="24"/>
          <w:szCs w:val="24"/>
        </w:rPr>
        <w:lastRenderedPageBreak/>
        <w:t>4.1</w:t>
      </w:r>
      <w:r w:rsidRPr="00222C96">
        <w:rPr>
          <w:rFonts w:ascii="Arial" w:hAnsi="Arial" w:cs="Arial"/>
          <w:sz w:val="24"/>
          <w:szCs w:val="24"/>
        </w:rPr>
        <w:tab/>
      </w:r>
      <w:r w:rsidR="00462B9C" w:rsidRPr="00222C96">
        <w:rPr>
          <w:rFonts w:ascii="Arial" w:hAnsi="Arial" w:cs="Arial"/>
          <w:sz w:val="24"/>
          <w:szCs w:val="24"/>
        </w:rPr>
        <w:t xml:space="preserve">10 MHz </w:t>
      </w:r>
      <w:r w:rsidR="00293284" w:rsidRPr="00222C96">
        <w:rPr>
          <w:rFonts w:ascii="Arial" w:hAnsi="Arial" w:cs="Arial"/>
          <w:sz w:val="24"/>
          <w:szCs w:val="24"/>
        </w:rPr>
        <w:t>c</w:t>
      </w:r>
      <w:r w:rsidR="000271FE" w:rsidRPr="00222C96">
        <w:rPr>
          <w:rFonts w:ascii="Arial" w:hAnsi="Arial" w:cs="Arial"/>
          <w:sz w:val="24"/>
          <w:szCs w:val="24"/>
        </w:rPr>
        <w:t xml:space="preserve">hannel </w:t>
      </w:r>
      <w:r w:rsidR="00293284" w:rsidRPr="00222C96">
        <w:rPr>
          <w:rFonts w:ascii="Arial" w:hAnsi="Arial" w:cs="Arial"/>
          <w:sz w:val="24"/>
          <w:szCs w:val="24"/>
        </w:rPr>
        <w:t>s</w:t>
      </w:r>
      <w:r w:rsidR="000271FE" w:rsidRPr="00222C96">
        <w:rPr>
          <w:rFonts w:ascii="Arial" w:hAnsi="Arial" w:cs="Arial"/>
          <w:sz w:val="24"/>
          <w:szCs w:val="24"/>
        </w:rPr>
        <w:t>pacing</w:t>
      </w:r>
      <w:bookmarkEnd w:id="12"/>
    </w:p>
    <w:p w14:paraId="66D2F87F" w14:textId="77777777" w:rsidR="008E1E4A" w:rsidRPr="00222C96" w:rsidRDefault="008E1E4A" w:rsidP="00416BF5">
      <w:pPr>
        <w:keepNext/>
        <w:rPr>
          <w:rFonts w:ascii="Arial" w:hAnsi="Arial" w:cs="Arial"/>
        </w:rPr>
      </w:pPr>
    </w:p>
    <w:p w14:paraId="46940956" w14:textId="3F1912DE" w:rsidR="009468D9" w:rsidRPr="00222C96" w:rsidRDefault="00186B14" w:rsidP="001C77CF">
      <w:pPr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of the </w:t>
      </w:r>
      <w:r w:rsidR="006F35F3">
        <w:rPr>
          <w:rFonts w:ascii="Arial" w:hAnsi="Arial" w:cs="Arial"/>
        </w:rPr>
        <w:t>49</w:t>
      </w:r>
      <w:r w:rsidR="007A7C3E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 xml:space="preserve">paired channels </w:t>
      </w:r>
      <w:r w:rsidR="00D36BD7" w:rsidRPr="00222C96">
        <w:rPr>
          <w:rFonts w:ascii="Arial" w:hAnsi="Arial" w:cs="Arial"/>
        </w:rPr>
        <w:t>that</w:t>
      </w:r>
      <w:r w:rsidR="00F70D5B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>allow RF channel bandwidths of 10 MHz or less are expressed by the following relationships:</w:t>
      </w:r>
    </w:p>
    <w:p w14:paraId="383702FB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317A2FC0" w14:textId="3FF59F0C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Lower half of the band 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A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10705 + 10n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D226D6" w:rsidRPr="00222C96">
        <w:rPr>
          <w:rFonts w:ascii="Arial" w:hAnsi="Arial" w:cs="Arial"/>
        </w:rPr>
        <w:t>49</w:t>
      </w:r>
    </w:p>
    <w:p w14:paraId="3786A70D" w14:textId="4CE36560" w:rsidR="00186B14" w:rsidRPr="00222C96" w:rsidRDefault="00186B14" w:rsidP="00687764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Upper half of the band 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A'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11195 + 10n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D226D6" w:rsidRPr="00222C96">
        <w:rPr>
          <w:rFonts w:ascii="Arial" w:hAnsi="Arial" w:cs="Arial"/>
        </w:rPr>
        <w:t>49</w:t>
      </w:r>
    </w:p>
    <w:p w14:paraId="43C37072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3BBD8D45" w14:textId="77777777" w:rsidR="00186B14" w:rsidRPr="00222C96" w:rsidRDefault="00186B14" w:rsidP="00485F0A">
      <w:pPr>
        <w:keepLines/>
        <w:tabs>
          <w:tab w:val="left" w:pos="-1080"/>
          <w:tab w:val="left" w:pos="-720"/>
          <w:tab w:val="left" w:pos="851"/>
          <w:tab w:val="left" w:pos="900"/>
        </w:tabs>
        <w:ind w:left="851"/>
        <w:rPr>
          <w:rFonts w:ascii="Arial" w:hAnsi="Arial" w:cs="Arial"/>
        </w:rPr>
      </w:pPr>
      <w:r w:rsidRPr="00222C96">
        <w:rPr>
          <w:rFonts w:ascii="Arial" w:hAnsi="Arial" w:cs="Arial"/>
        </w:rPr>
        <w:t>where n is the channel number and A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and A'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are the centre frequencies </w:t>
      </w:r>
      <w:r w:rsidR="00F678BB" w:rsidRPr="00222C96">
        <w:rPr>
          <w:rFonts w:ascii="Arial" w:hAnsi="Arial" w:cs="Arial"/>
        </w:rPr>
        <w:t>(</w:t>
      </w:r>
      <w:r w:rsidRPr="00222C96">
        <w:rPr>
          <w:rFonts w:ascii="Arial" w:hAnsi="Arial" w:cs="Arial"/>
        </w:rPr>
        <w:t>in MHz</w:t>
      </w:r>
      <w:r w:rsidR="00F678BB" w:rsidRPr="00222C96">
        <w:rPr>
          <w:rFonts w:ascii="Arial" w:hAnsi="Arial" w:cs="Arial"/>
        </w:rPr>
        <w:t>)</w:t>
      </w:r>
      <w:r w:rsidRPr="00222C96">
        <w:rPr>
          <w:rFonts w:ascii="Arial" w:hAnsi="Arial" w:cs="Arial"/>
        </w:rPr>
        <w:t xml:space="preserve"> of the paired channels.</w:t>
      </w:r>
    </w:p>
    <w:p w14:paraId="71E17152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70C54E26" w14:textId="1061ABED" w:rsidR="00186B14" w:rsidRPr="00222C96" w:rsidRDefault="00186B14" w:rsidP="004052EE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  <w:bCs/>
        </w:rPr>
        <w:t>Note:</w:t>
      </w:r>
      <w:r w:rsidRPr="00222C96">
        <w:rPr>
          <w:rFonts w:ascii="Arial" w:hAnsi="Arial" w:cs="Arial"/>
        </w:rPr>
        <w:t xml:space="preserve">  Additional channel assignments at 10705 MHz</w:t>
      </w:r>
      <w:r w:rsidR="00D4149F" w:rsidRPr="00222C96">
        <w:rPr>
          <w:rFonts w:ascii="Arial" w:hAnsi="Arial" w:cs="Arial"/>
        </w:rPr>
        <w:t xml:space="preserve"> and 11695 MHz</w:t>
      </w:r>
      <w:r w:rsidRPr="00222C96">
        <w:rPr>
          <w:rFonts w:ascii="Arial" w:hAnsi="Arial" w:cs="Arial"/>
        </w:rPr>
        <w:t xml:space="preserve"> may be employed for one-way operation.</w:t>
      </w:r>
    </w:p>
    <w:p w14:paraId="5C53EF47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1B0F7127" w14:textId="4AB501CB" w:rsidR="00462B9C" w:rsidRPr="00222C96" w:rsidRDefault="00186B14" w:rsidP="008707F6">
      <w:pPr>
        <w:pStyle w:val="Heading3"/>
        <w:tabs>
          <w:tab w:val="left" w:pos="709"/>
        </w:tabs>
        <w:rPr>
          <w:rFonts w:ascii="Arial" w:hAnsi="Arial" w:cs="Arial"/>
          <w:sz w:val="24"/>
          <w:szCs w:val="24"/>
        </w:rPr>
      </w:pPr>
      <w:bookmarkStart w:id="13" w:name="_Toc227750714"/>
      <w:r w:rsidRPr="00222C96">
        <w:rPr>
          <w:rFonts w:ascii="Arial" w:hAnsi="Arial" w:cs="Arial"/>
          <w:sz w:val="24"/>
          <w:szCs w:val="24"/>
        </w:rPr>
        <w:t>4.2</w:t>
      </w:r>
      <w:r w:rsidRPr="00222C96">
        <w:rPr>
          <w:rFonts w:ascii="Arial" w:hAnsi="Arial" w:cs="Arial"/>
          <w:sz w:val="24"/>
          <w:szCs w:val="24"/>
        </w:rPr>
        <w:tab/>
      </w:r>
      <w:r w:rsidR="00462B9C" w:rsidRPr="00222C96">
        <w:rPr>
          <w:rFonts w:ascii="Arial" w:hAnsi="Arial" w:cs="Arial"/>
          <w:sz w:val="24"/>
          <w:szCs w:val="24"/>
        </w:rPr>
        <w:t xml:space="preserve">20 MHz </w:t>
      </w:r>
      <w:r w:rsidR="004F0AAD" w:rsidRPr="00222C96">
        <w:rPr>
          <w:rFonts w:ascii="Arial" w:hAnsi="Arial" w:cs="Arial"/>
          <w:sz w:val="24"/>
          <w:szCs w:val="24"/>
        </w:rPr>
        <w:t>c</w:t>
      </w:r>
      <w:r w:rsidR="000271FE" w:rsidRPr="00222C96">
        <w:rPr>
          <w:rFonts w:ascii="Arial" w:hAnsi="Arial" w:cs="Arial"/>
          <w:sz w:val="24"/>
          <w:szCs w:val="24"/>
        </w:rPr>
        <w:t xml:space="preserve">hannel </w:t>
      </w:r>
      <w:r w:rsidR="004F0AAD" w:rsidRPr="00222C96">
        <w:rPr>
          <w:rFonts w:ascii="Arial" w:hAnsi="Arial" w:cs="Arial"/>
          <w:sz w:val="24"/>
          <w:szCs w:val="24"/>
        </w:rPr>
        <w:t>s</w:t>
      </w:r>
      <w:r w:rsidR="000271FE" w:rsidRPr="00222C96">
        <w:rPr>
          <w:rFonts w:ascii="Arial" w:hAnsi="Arial" w:cs="Arial"/>
          <w:sz w:val="24"/>
          <w:szCs w:val="24"/>
        </w:rPr>
        <w:t>pacing</w:t>
      </w:r>
      <w:bookmarkEnd w:id="13"/>
    </w:p>
    <w:p w14:paraId="3A74B066" w14:textId="77777777" w:rsidR="00755A8E" w:rsidRPr="00222C96" w:rsidRDefault="00755A8E" w:rsidP="001C77CF">
      <w:pPr>
        <w:rPr>
          <w:rFonts w:ascii="Arial" w:hAnsi="Arial" w:cs="Arial"/>
        </w:rPr>
      </w:pPr>
    </w:p>
    <w:p w14:paraId="299FFA9E" w14:textId="1D12B47F" w:rsidR="00186B14" w:rsidRPr="00222C96" w:rsidRDefault="00186B14" w:rsidP="001C77CF">
      <w:pPr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of the </w:t>
      </w:r>
      <w:r w:rsidR="006F35F3">
        <w:rPr>
          <w:rFonts w:ascii="Arial" w:hAnsi="Arial" w:cs="Arial"/>
        </w:rPr>
        <w:t>24</w:t>
      </w:r>
      <w:r w:rsidRPr="00222C96">
        <w:rPr>
          <w:rFonts w:ascii="Arial" w:hAnsi="Arial" w:cs="Arial"/>
        </w:rPr>
        <w:t xml:space="preserve"> paired channels </w:t>
      </w:r>
      <w:r w:rsidR="00064BE2" w:rsidRPr="00222C96">
        <w:rPr>
          <w:rFonts w:ascii="Arial" w:hAnsi="Arial" w:cs="Arial"/>
        </w:rPr>
        <w:t>that</w:t>
      </w:r>
      <w:r w:rsidR="00F70D5B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>allow RF channel bandwidths of greater than 10 MHz and less than or equal to 20 MHz are expressed by the following relationships:</w:t>
      </w:r>
    </w:p>
    <w:p w14:paraId="795E56C3" w14:textId="77777777" w:rsidR="00186B14" w:rsidRPr="00222C96" w:rsidRDefault="00186B14" w:rsidP="007C0DCF">
      <w:pPr>
        <w:tabs>
          <w:tab w:val="center" w:pos="5040"/>
        </w:tabs>
        <w:rPr>
          <w:rFonts w:ascii="Arial" w:hAnsi="Arial" w:cs="Arial"/>
        </w:rPr>
      </w:pPr>
    </w:p>
    <w:p w14:paraId="33336F1A" w14:textId="71A32741" w:rsidR="00186B14" w:rsidRPr="00222C96" w:rsidRDefault="00186B14" w:rsidP="00687764">
      <w:pPr>
        <w:tabs>
          <w:tab w:val="left" w:pos="-1080"/>
          <w:tab w:val="left" w:pos="-720"/>
          <w:tab w:val="left" w:pos="0"/>
          <w:tab w:val="left" w:pos="900"/>
        </w:tabs>
        <w:ind w:left="6480" w:hanging="5580"/>
        <w:rPr>
          <w:rFonts w:ascii="Arial" w:hAnsi="Arial" w:cs="Arial"/>
        </w:rPr>
      </w:pPr>
      <w:r w:rsidRPr="00222C96">
        <w:rPr>
          <w:rFonts w:ascii="Arial" w:hAnsi="Arial" w:cs="Arial"/>
        </w:rPr>
        <w:t>Lower half of the band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B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10700 + 20n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D4149F" w:rsidRPr="00222C96">
        <w:rPr>
          <w:rFonts w:ascii="Arial" w:hAnsi="Arial" w:cs="Arial"/>
        </w:rPr>
        <w:t>24</w:t>
      </w:r>
    </w:p>
    <w:p w14:paraId="573A0073" w14:textId="1B25CE85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ind w:left="6480" w:hanging="5580"/>
        <w:rPr>
          <w:rFonts w:ascii="Arial" w:hAnsi="Arial" w:cs="Arial"/>
        </w:rPr>
      </w:pPr>
      <w:r w:rsidRPr="00222C96">
        <w:rPr>
          <w:rFonts w:ascii="Arial" w:hAnsi="Arial" w:cs="Arial"/>
        </w:rPr>
        <w:t>Upper half of the band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B'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11190 + 20n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D4149F" w:rsidRPr="00222C96">
        <w:rPr>
          <w:rFonts w:ascii="Arial" w:hAnsi="Arial" w:cs="Arial"/>
        </w:rPr>
        <w:t>24</w:t>
      </w:r>
    </w:p>
    <w:p w14:paraId="67302AF8" w14:textId="77777777" w:rsidR="005C5064" w:rsidRPr="00222C96" w:rsidRDefault="005C5064" w:rsidP="007C0DCF">
      <w:pPr>
        <w:tabs>
          <w:tab w:val="left" w:pos="-1080"/>
          <w:tab w:val="left" w:pos="-720"/>
          <w:tab w:val="left" w:pos="0"/>
          <w:tab w:val="left" w:pos="900"/>
        </w:tabs>
        <w:ind w:left="6480" w:hanging="5580"/>
        <w:rPr>
          <w:rFonts w:ascii="Arial" w:hAnsi="Arial" w:cs="Arial"/>
        </w:rPr>
      </w:pPr>
    </w:p>
    <w:p w14:paraId="3DED5B36" w14:textId="77777777" w:rsidR="00186B14" w:rsidRPr="00222C96" w:rsidRDefault="00186B14" w:rsidP="00485F0A">
      <w:pPr>
        <w:tabs>
          <w:tab w:val="left" w:pos="-1080"/>
          <w:tab w:val="left" w:pos="-720"/>
          <w:tab w:val="left" w:pos="851"/>
          <w:tab w:val="left" w:pos="900"/>
        </w:tabs>
        <w:ind w:left="851"/>
        <w:rPr>
          <w:rFonts w:ascii="Arial" w:hAnsi="Arial" w:cs="Arial"/>
        </w:rPr>
      </w:pPr>
      <w:r w:rsidRPr="00222C96">
        <w:rPr>
          <w:rFonts w:ascii="Arial" w:hAnsi="Arial" w:cs="Arial"/>
        </w:rPr>
        <w:t>where n is the channel number and B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and B'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are 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</w:t>
      </w:r>
      <w:r w:rsidR="00F678BB" w:rsidRPr="00222C96">
        <w:rPr>
          <w:rFonts w:ascii="Arial" w:hAnsi="Arial" w:cs="Arial"/>
        </w:rPr>
        <w:t>(</w:t>
      </w:r>
      <w:r w:rsidRPr="00222C96">
        <w:rPr>
          <w:rFonts w:ascii="Arial" w:hAnsi="Arial" w:cs="Arial"/>
        </w:rPr>
        <w:t>in MHz</w:t>
      </w:r>
      <w:r w:rsidR="00F678BB" w:rsidRPr="00222C96">
        <w:rPr>
          <w:rFonts w:ascii="Arial" w:hAnsi="Arial" w:cs="Arial"/>
        </w:rPr>
        <w:t>)</w:t>
      </w:r>
      <w:r w:rsidRPr="00222C96">
        <w:rPr>
          <w:rFonts w:ascii="Arial" w:hAnsi="Arial" w:cs="Arial"/>
        </w:rPr>
        <w:t xml:space="preserve"> of the paired channels.</w:t>
      </w:r>
    </w:p>
    <w:p w14:paraId="4E16F051" w14:textId="77777777" w:rsidR="0076482A" w:rsidRPr="00222C96" w:rsidRDefault="0076482A" w:rsidP="0076482A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  <w:bCs/>
        </w:rPr>
      </w:pPr>
    </w:p>
    <w:p w14:paraId="344A36D0" w14:textId="702DF0C7" w:rsidR="0076482A" w:rsidRPr="006F0C5E" w:rsidRDefault="0076482A" w:rsidP="0076482A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  <w:bCs/>
        </w:rPr>
        <w:t>Note:</w:t>
      </w:r>
      <w:r w:rsidRPr="00222C96">
        <w:rPr>
          <w:rFonts w:ascii="Arial" w:hAnsi="Arial" w:cs="Arial"/>
        </w:rPr>
        <w:t xml:space="preserve">  An additional channel assignment at 11690 MHz may be employed for one-way operation.</w:t>
      </w:r>
    </w:p>
    <w:p w14:paraId="55D10EC4" w14:textId="77777777" w:rsidR="00211341" w:rsidRPr="00222C96" w:rsidRDefault="00211341" w:rsidP="001C77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50306179" w14:textId="147078FE" w:rsidR="00462B9C" w:rsidRPr="00222C96" w:rsidRDefault="00D83C90" w:rsidP="008707F6">
      <w:pPr>
        <w:pStyle w:val="Heading3"/>
        <w:tabs>
          <w:tab w:val="left" w:pos="709"/>
        </w:tabs>
        <w:rPr>
          <w:rFonts w:ascii="Arial" w:hAnsi="Arial" w:cs="Arial"/>
          <w:sz w:val="24"/>
          <w:szCs w:val="24"/>
        </w:rPr>
      </w:pPr>
      <w:bookmarkStart w:id="14" w:name="_Toc227750715"/>
      <w:r w:rsidRPr="00222C96">
        <w:rPr>
          <w:rFonts w:ascii="Arial" w:hAnsi="Arial" w:cs="Arial"/>
          <w:sz w:val="24"/>
          <w:szCs w:val="24"/>
        </w:rPr>
        <w:t>4</w:t>
      </w:r>
      <w:r w:rsidR="00186B14" w:rsidRPr="00222C96">
        <w:rPr>
          <w:rFonts w:ascii="Arial" w:hAnsi="Arial" w:cs="Arial"/>
          <w:sz w:val="24"/>
          <w:szCs w:val="24"/>
        </w:rPr>
        <w:t>.3</w:t>
      </w:r>
      <w:r w:rsidRPr="00222C96">
        <w:rPr>
          <w:rFonts w:ascii="Arial" w:hAnsi="Arial" w:cs="Arial"/>
          <w:sz w:val="24"/>
          <w:szCs w:val="24"/>
        </w:rPr>
        <w:tab/>
      </w:r>
      <w:r w:rsidR="00462B9C" w:rsidRPr="00222C96">
        <w:rPr>
          <w:rFonts w:ascii="Arial" w:hAnsi="Arial" w:cs="Arial"/>
          <w:sz w:val="24"/>
          <w:szCs w:val="24"/>
        </w:rPr>
        <w:t xml:space="preserve">30 MHz </w:t>
      </w:r>
      <w:r w:rsidR="004F0AAD" w:rsidRPr="00222C96">
        <w:rPr>
          <w:rFonts w:ascii="Arial" w:hAnsi="Arial" w:cs="Arial"/>
          <w:sz w:val="24"/>
          <w:szCs w:val="24"/>
        </w:rPr>
        <w:t>c</w:t>
      </w:r>
      <w:r w:rsidR="000271FE" w:rsidRPr="00222C96">
        <w:rPr>
          <w:rFonts w:ascii="Arial" w:hAnsi="Arial" w:cs="Arial"/>
          <w:sz w:val="24"/>
          <w:szCs w:val="24"/>
        </w:rPr>
        <w:t xml:space="preserve">hannel </w:t>
      </w:r>
      <w:r w:rsidR="004F0AAD" w:rsidRPr="00222C96">
        <w:rPr>
          <w:rFonts w:ascii="Arial" w:hAnsi="Arial" w:cs="Arial"/>
          <w:sz w:val="24"/>
          <w:szCs w:val="24"/>
        </w:rPr>
        <w:t>s</w:t>
      </w:r>
      <w:r w:rsidR="000271FE" w:rsidRPr="00222C96">
        <w:rPr>
          <w:rFonts w:ascii="Arial" w:hAnsi="Arial" w:cs="Arial"/>
          <w:sz w:val="24"/>
          <w:szCs w:val="24"/>
        </w:rPr>
        <w:t>pacing</w:t>
      </w:r>
      <w:bookmarkEnd w:id="14"/>
    </w:p>
    <w:p w14:paraId="6B184ADA" w14:textId="77777777" w:rsidR="00755A8E" w:rsidRPr="00222C96" w:rsidRDefault="00755A8E" w:rsidP="001C77CF">
      <w:pPr>
        <w:rPr>
          <w:rFonts w:ascii="Arial" w:hAnsi="Arial" w:cs="Arial"/>
        </w:rPr>
      </w:pPr>
    </w:p>
    <w:p w14:paraId="1DFC7C9E" w14:textId="39DE7659" w:rsidR="00186B14" w:rsidRPr="00222C96" w:rsidRDefault="00186B14" w:rsidP="001C77CF">
      <w:pPr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of the </w:t>
      </w:r>
      <w:r w:rsidR="006F35F3">
        <w:rPr>
          <w:rFonts w:ascii="Arial" w:hAnsi="Arial" w:cs="Arial"/>
        </w:rPr>
        <w:t>16</w:t>
      </w:r>
      <w:r w:rsidRPr="00222C96">
        <w:rPr>
          <w:rFonts w:ascii="Arial" w:hAnsi="Arial" w:cs="Arial"/>
        </w:rPr>
        <w:t xml:space="preserve"> paired channels </w:t>
      </w:r>
      <w:r w:rsidR="00064BE2" w:rsidRPr="00222C96">
        <w:rPr>
          <w:rFonts w:ascii="Arial" w:hAnsi="Arial" w:cs="Arial"/>
        </w:rPr>
        <w:t>that</w:t>
      </w:r>
      <w:r w:rsidR="00F70D5B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>allow RF channel bandwidths of greater than 20 MHz and less than or equal to 30 MHz are expressed by the following relationships:</w:t>
      </w:r>
    </w:p>
    <w:p w14:paraId="7A4570C4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55041852" w14:textId="266F1883" w:rsidR="00186B14" w:rsidRPr="00222C96" w:rsidRDefault="00186B14" w:rsidP="00687764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Lower half of the band 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C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10695 + 30n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DF1B92" w:rsidRPr="00222C96">
        <w:rPr>
          <w:rFonts w:ascii="Arial" w:hAnsi="Arial" w:cs="Arial"/>
        </w:rPr>
        <w:t>1</w:t>
      </w:r>
      <w:r w:rsidR="00F06E17" w:rsidRPr="00222C96">
        <w:rPr>
          <w:rFonts w:ascii="Arial" w:hAnsi="Arial" w:cs="Arial"/>
        </w:rPr>
        <w:t>6</w:t>
      </w:r>
    </w:p>
    <w:p w14:paraId="1925EB37" w14:textId="0F0C2DD0" w:rsidR="00186B14" w:rsidRPr="00222C96" w:rsidRDefault="00186B14" w:rsidP="00687764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Upper half of the band 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C'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11185 + 30n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DF1B92" w:rsidRPr="00222C96">
        <w:rPr>
          <w:rFonts w:ascii="Arial" w:hAnsi="Arial" w:cs="Arial"/>
        </w:rPr>
        <w:t>1</w:t>
      </w:r>
      <w:r w:rsidR="00F06E17" w:rsidRPr="00222C96">
        <w:rPr>
          <w:rFonts w:ascii="Arial" w:hAnsi="Arial" w:cs="Arial"/>
        </w:rPr>
        <w:t>6</w:t>
      </w:r>
    </w:p>
    <w:p w14:paraId="5EBD6642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2308E48B" w14:textId="77777777" w:rsidR="004B6348" w:rsidRPr="00222C96" w:rsidRDefault="00186B14" w:rsidP="00485F0A">
      <w:pPr>
        <w:tabs>
          <w:tab w:val="left" w:pos="-1080"/>
          <w:tab w:val="left" w:pos="-720"/>
          <w:tab w:val="left" w:pos="-284"/>
          <w:tab w:val="left" w:pos="900"/>
        </w:tabs>
        <w:ind w:left="851"/>
        <w:rPr>
          <w:rFonts w:ascii="Arial" w:hAnsi="Arial" w:cs="Arial"/>
        </w:rPr>
      </w:pPr>
      <w:r w:rsidRPr="00222C96">
        <w:rPr>
          <w:rFonts w:ascii="Arial" w:hAnsi="Arial" w:cs="Arial"/>
        </w:rPr>
        <w:t>where n is the channel number and C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and C'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are 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</w:t>
      </w:r>
      <w:r w:rsidR="00F678BB" w:rsidRPr="00222C96">
        <w:rPr>
          <w:rFonts w:ascii="Arial" w:hAnsi="Arial" w:cs="Arial"/>
        </w:rPr>
        <w:t>(</w:t>
      </w:r>
      <w:r w:rsidRPr="00222C96">
        <w:rPr>
          <w:rFonts w:ascii="Arial" w:hAnsi="Arial" w:cs="Arial"/>
        </w:rPr>
        <w:t>in MHz</w:t>
      </w:r>
      <w:r w:rsidR="00F678BB" w:rsidRPr="00222C96">
        <w:rPr>
          <w:rFonts w:ascii="Arial" w:hAnsi="Arial" w:cs="Arial"/>
        </w:rPr>
        <w:t>)</w:t>
      </w:r>
      <w:r w:rsidRPr="00222C96">
        <w:rPr>
          <w:rFonts w:ascii="Arial" w:hAnsi="Arial" w:cs="Arial"/>
        </w:rPr>
        <w:t xml:space="preserve"> of the paired channels.</w:t>
      </w:r>
    </w:p>
    <w:p w14:paraId="273477EC" w14:textId="77777777" w:rsidR="00755A8E" w:rsidRPr="00222C96" w:rsidRDefault="00755A8E" w:rsidP="001C77CF">
      <w:pPr>
        <w:rPr>
          <w:rFonts w:ascii="Arial" w:hAnsi="Arial" w:cs="Arial"/>
        </w:rPr>
      </w:pPr>
    </w:p>
    <w:p w14:paraId="22E960E4" w14:textId="61463E55" w:rsidR="00462B9C" w:rsidRPr="00222C96" w:rsidRDefault="00186B14" w:rsidP="008707F6">
      <w:pPr>
        <w:pStyle w:val="Heading3"/>
        <w:tabs>
          <w:tab w:val="left" w:pos="709"/>
        </w:tabs>
        <w:rPr>
          <w:rFonts w:ascii="Arial" w:hAnsi="Arial" w:cs="Arial"/>
          <w:sz w:val="24"/>
          <w:szCs w:val="24"/>
        </w:rPr>
      </w:pPr>
      <w:bookmarkStart w:id="15" w:name="_Toc227750716"/>
      <w:r w:rsidRPr="00222C96">
        <w:rPr>
          <w:rFonts w:ascii="Arial" w:hAnsi="Arial" w:cs="Arial"/>
          <w:sz w:val="24"/>
          <w:szCs w:val="24"/>
        </w:rPr>
        <w:t>4.4</w:t>
      </w:r>
      <w:r w:rsidRPr="00222C96">
        <w:rPr>
          <w:rFonts w:ascii="Arial" w:hAnsi="Arial" w:cs="Arial"/>
          <w:sz w:val="24"/>
          <w:szCs w:val="24"/>
        </w:rPr>
        <w:tab/>
      </w:r>
      <w:r w:rsidR="00462B9C" w:rsidRPr="00222C96">
        <w:rPr>
          <w:rFonts w:ascii="Arial" w:hAnsi="Arial" w:cs="Arial"/>
          <w:sz w:val="24"/>
          <w:szCs w:val="24"/>
        </w:rPr>
        <w:t xml:space="preserve">40 MHz </w:t>
      </w:r>
      <w:r w:rsidR="00E444CE" w:rsidRPr="00222C96">
        <w:rPr>
          <w:rFonts w:ascii="Arial" w:hAnsi="Arial" w:cs="Arial"/>
          <w:sz w:val="24"/>
          <w:szCs w:val="24"/>
        </w:rPr>
        <w:t>c</w:t>
      </w:r>
      <w:r w:rsidR="000271FE" w:rsidRPr="00222C96">
        <w:rPr>
          <w:rFonts w:ascii="Arial" w:hAnsi="Arial" w:cs="Arial"/>
          <w:sz w:val="24"/>
          <w:szCs w:val="24"/>
        </w:rPr>
        <w:t xml:space="preserve">hannel </w:t>
      </w:r>
      <w:r w:rsidR="00E444CE" w:rsidRPr="00222C96">
        <w:rPr>
          <w:rFonts w:ascii="Arial" w:hAnsi="Arial" w:cs="Arial"/>
          <w:sz w:val="24"/>
          <w:szCs w:val="24"/>
        </w:rPr>
        <w:t>s</w:t>
      </w:r>
      <w:r w:rsidR="000271FE" w:rsidRPr="00222C96">
        <w:rPr>
          <w:rFonts w:ascii="Arial" w:hAnsi="Arial" w:cs="Arial"/>
          <w:sz w:val="24"/>
          <w:szCs w:val="24"/>
        </w:rPr>
        <w:t>pacing</w:t>
      </w:r>
      <w:bookmarkEnd w:id="15"/>
    </w:p>
    <w:p w14:paraId="6E36E198" w14:textId="77777777" w:rsidR="00755A8E" w:rsidRPr="00222C96" w:rsidRDefault="00755A8E" w:rsidP="001C77CF">
      <w:pPr>
        <w:rPr>
          <w:rFonts w:ascii="Arial" w:hAnsi="Arial" w:cs="Arial"/>
        </w:rPr>
      </w:pPr>
    </w:p>
    <w:p w14:paraId="4A796B18" w14:textId="5ED21E71" w:rsidR="00186B14" w:rsidRPr="00222C96" w:rsidRDefault="00186B14" w:rsidP="001C77CF">
      <w:pPr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of the </w:t>
      </w:r>
      <w:r w:rsidR="006F35F3">
        <w:rPr>
          <w:rFonts w:ascii="Arial" w:hAnsi="Arial" w:cs="Arial"/>
        </w:rPr>
        <w:t>12</w:t>
      </w:r>
      <w:r w:rsidRPr="00222C96">
        <w:rPr>
          <w:rFonts w:ascii="Arial" w:hAnsi="Arial" w:cs="Arial"/>
        </w:rPr>
        <w:t xml:space="preserve"> paired channels </w:t>
      </w:r>
      <w:r w:rsidR="00064BE2" w:rsidRPr="00222C96">
        <w:rPr>
          <w:rFonts w:ascii="Arial" w:hAnsi="Arial" w:cs="Arial"/>
        </w:rPr>
        <w:t>that</w:t>
      </w:r>
      <w:r w:rsidR="00F70D5B" w:rsidRPr="00222C96">
        <w:rPr>
          <w:rFonts w:ascii="Arial" w:hAnsi="Arial" w:cs="Arial"/>
        </w:rPr>
        <w:t xml:space="preserve"> </w:t>
      </w:r>
      <w:r w:rsidRPr="00222C96">
        <w:rPr>
          <w:rFonts w:ascii="Arial" w:hAnsi="Arial" w:cs="Arial"/>
        </w:rPr>
        <w:t>allow RF channel bandwidths of greater than 30 MHz and less than or equal to 40 MHz are expressed by the following relationships:</w:t>
      </w:r>
    </w:p>
    <w:p w14:paraId="2F0E60B2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55A0527F" w14:textId="3DE6AD8B" w:rsidR="00186B14" w:rsidRPr="00222C96" w:rsidRDefault="00186B14" w:rsidP="00687764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lastRenderedPageBreak/>
        <w:t xml:space="preserve">Lower half of the band 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D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10695 + 40n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6F0C5E" w:rsidRPr="00222C96">
        <w:rPr>
          <w:rFonts w:ascii="Arial" w:hAnsi="Arial" w:cs="Arial"/>
        </w:rPr>
        <w:t>12</w:t>
      </w:r>
    </w:p>
    <w:p w14:paraId="0289B712" w14:textId="559C74D4" w:rsidR="00186B14" w:rsidRPr="00222C96" w:rsidRDefault="00186B14" w:rsidP="00687764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Upper half of the band </w:t>
      </w:r>
      <w:r w:rsidR="00687764"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>D'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11185 + 40n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6F0C5E" w:rsidRPr="00222C96">
        <w:rPr>
          <w:rFonts w:ascii="Arial" w:hAnsi="Arial" w:cs="Arial"/>
        </w:rPr>
        <w:t>12</w:t>
      </w:r>
    </w:p>
    <w:p w14:paraId="7840D459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6A1F5DFB" w14:textId="77777777" w:rsidR="00186B14" w:rsidRPr="00222C96" w:rsidRDefault="00186B14" w:rsidP="00432EC1">
      <w:pPr>
        <w:tabs>
          <w:tab w:val="left" w:pos="-1080"/>
          <w:tab w:val="left" w:pos="-720"/>
          <w:tab w:val="left" w:pos="851"/>
          <w:tab w:val="left" w:pos="900"/>
        </w:tabs>
        <w:ind w:left="851"/>
        <w:rPr>
          <w:rFonts w:ascii="Arial" w:hAnsi="Arial" w:cs="Arial"/>
        </w:rPr>
      </w:pPr>
      <w:r w:rsidRPr="00222C96">
        <w:rPr>
          <w:rFonts w:ascii="Arial" w:hAnsi="Arial" w:cs="Arial"/>
        </w:rPr>
        <w:t>where n is the channel number and D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and D'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are 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</w:t>
      </w:r>
      <w:r w:rsidR="00F678BB" w:rsidRPr="00222C96">
        <w:rPr>
          <w:rFonts w:ascii="Arial" w:hAnsi="Arial" w:cs="Arial"/>
        </w:rPr>
        <w:t>(</w:t>
      </w:r>
      <w:r w:rsidRPr="00222C96">
        <w:rPr>
          <w:rFonts w:ascii="Arial" w:hAnsi="Arial" w:cs="Arial"/>
        </w:rPr>
        <w:t>in MHz</w:t>
      </w:r>
      <w:r w:rsidR="00F678BB" w:rsidRPr="00222C96">
        <w:rPr>
          <w:rFonts w:ascii="Arial" w:hAnsi="Arial" w:cs="Arial"/>
        </w:rPr>
        <w:t>)</w:t>
      </w:r>
      <w:r w:rsidRPr="00222C96">
        <w:rPr>
          <w:rFonts w:ascii="Arial" w:hAnsi="Arial" w:cs="Arial"/>
        </w:rPr>
        <w:t xml:space="preserve"> of the paired channels.</w:t>
      </w:r>
    </w:p>
    <w:p w14:paraId="50655C7F" w14:textId="7141967D" w:rsidR="00607BC3" w:rsidRPr="00222C96" w:rsidRDefault="00607BC3" w:rsidP="008707F6">
      <w:pPr>
        <w:pStyle w:val="Heading3"/>
        <w:tabs>
          <w:tab w:val="left" w:pos="709"/>
        </w:tabs>
        <w:rPr>
          <w:rFonts w:ascii="Arial" w:hAnsi="Arial" w:cs="Arial"/>
          <w:sz w:val="24"/>
          <w:szCs w:val="24"/>
        </w:rPr>
      </w:pPr>
      <w:bookmarkStart w:id="16" w:name="_Toc227750717"/>
      <w:r w:rsidRPr="00222C96">
        <w:rPr>
          <w:rFonts w:ascii="Arial" w:hAnsi="Arial" w:cs="Arial"/>
          <w:sz w:val="24"/>
          <w:szCs w:val="24"/>
        </w:rPr>
        <w:t>4.5</w:t>
      </w:r>
      <w:r w:rsidRPr="00222C96">
        <w:rPr>
          <w:rFonts w:ascii="Arial" w:hAnsi="Arial" w:cs="Arial"/>
          <w:sz w:val="24"/>
          <w:szCs w:val="24"/>
        </w:rPr>
        <w:tab/>
        <w:t xml:space="preserve">60 MHz </w:t>
      </w:r>
      <w:r w:rsidR="00E444CE" w:rsidRPr="00222C96">
        <w:rPr>
          <w:rFonts w:ascii="Arial" w:hAnsi="Arial" w:cs="Arial"/>
          <w:sz w:val="24"/>
          <w:szCs w:val="24"/>
        </w:rPr>
        <w:t>c</w:t>
      </w:r>
      <w:r w:rsidR="000271FE" w:rsidRPr="00222C96">
        <w:rPr>
          <w:rFonts w:ascii="Arial" w:hAnsi="Arial" w:cs="Arial"/>
          <w:sz w:val="24"/>
          <w:szCs w:val="24"/>
        </w:rPr>
        <w:t xml:space="preserve">hannel </w:t>
      </w:r>
      <w:r w:rsidR="00E444CE" w:rsidRPr="00222C96">
        <w:rPr>
          <w:rFonts w:ascii="Arial" w:hAnsi="Arial" w:cs="Arial"/>
          <w:sz w:val="24"/>
          <w:szCs w:val="24"/>
        </w:rPr>
        <w:t>s</w:t>
      </w:r>
      <w:r w:rsidR="000271FE" w:rsidRPr="00222C96">
        <w:rPr>
          <w:rFonts w:ascii="Arial" w:hAnsi="Arial" w:cs="Arial"/>
          <w:sz w:val="24"/>
          <w:szCs w:val="24"/>
        </w:rPr>
        <w:t>pacing</w:t>
      </w:r>
      <w:bookmarkEnd w:id="16"/>
    </w:p>
    <w:p w14:paraId="5B9A46B5" w14:textId="77777777" w:rsidR="00755A8E" w:rsidRPr="00222C96" w:rsidRDefault="00755A8E" w:rsidP="00607BC3">
      <w:pPr>
        <w:rPr>
          <w:rFonts w:ascii="Arial" w:hAnsi="Arial" w:cs="Arial"/>
        </w:rPr>
      </w:pPr>
    </w:p>
    <w:p w14:paraId="48976E09" w14:textId="5EDF2267" w:rsidR="00607BC3" w:rsidRPr="00222C96" w:rsidRDefault="00607BC3" w:rsidP="00607BC3">
      <w:pPr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of the </w:t>
      </w:r>
      <w:r w:rsidR="00335A10" w:rsidRPr="009633CC">
        <w:rPr>
          <w:rFonts w:ascii="Arial" w:hAnsi="Arial" w:cs="Arial"/>
        </w:rPr>
        <w:t>8</w:t>
      </w:r>
      <w:r w:rsidRPr="00222C96">
        <w:rPr>
          <w:rFonts w:ascii="Arial" w:hAnsi="Arial" w:cs="Arial"/>
        </w:rPr>
        <w:t xml:space="preserve"> paired channels that allow RF channel bandwidths of greater than 40 MHz and less than or equal to 60 MHz are expressed by the following relationships:</w:t>
      </w:r>
    </w:p>
    <w:p w14:paraId="746538C4" w14:textId="77777777" w:rsidR="00607BC3" w:rsidRPr="00222C96" w:rsidRDefault="00607BC3" w:rsidP="00607BC3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6A3FADD0" w14:textId="3137AE59" w:rsidR="00607BC3" w:rsidRPr="00222C96" w:rsidRDefault="00607BC3" w:rsidP="00607BC3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Lower half of the band </w:t>
      </w:r>
      <w:r w:rsidRPr="00222C96">
        <w:rPr>
          <w:rFonts w:ascii="Arial" w:hAnsi="Arial" w:cs="Arial"/>
        </w:rPr>
        <w:tab/>
      </w:r>
      <w:r w:rsidR="00B47823" w:rsidRPr="00222C96">
        <w:rPr>
          <w:rFonts w:ascii="Arial" w:hAnsi="Arial" w:cs="Arial"/>
        </w:rPr>
        <w:t>E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106</w:t>
      </w:r>
      <w:r w:rsidR="00B93E04" w:rsidRPr="00222C96">
        <w:rPr>
          <w:rFonts w:ascii="Arial" w:hAnsi="Arial" w:cs="Arial"/>
        </w:rPr>
        <w:t>80</w:t>
      </w:r>
      <w:r w:rsidRPr="00222C96">
        <w:rPr>
          <w:rFonts w:ascii="Arial" w:hAnsi="Arial" w:cs="Arial"/>
        </w:rPr>
        <w:t xml:space="preserve"> + 60n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335A10" w:rsidRPr="00222C96">
        <w:rPr>
          <w:rFonts w:ascii="Arial" w:hAnsi="Arial" w:cs="Arial"/>
        </w:rPr>
        <w:t>8</w:t>
      </w:r>
    </w:p>
    <w:p w14:paraId="27FBF315" w14:textId="40285982" w:rsidR="00607BC3" w:rsidRPr="00222C96" w:rsidRDefault="00607BC3" w:rsidP="00607BC3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Upper half of the band </w:t>
      </w:r>
      <w:r w:rsidRPr="00222C96">
        <w:rPr>
          <w:rFonts w:ascii="Arial" w:hAnsi="Arial" w:cs="Arial"/>
        </w:rPr>
        <w:tab/>
      </w:r>
      <w:r w:rsidR="00B47823" w:rsidRPr="00222C96">
        <w:rPr>
          <w:rFonts w:ascii="Arial" w:hAnsi="Arial" w:cs="Arial"/>
        </w:rPr>
        <w:t>E</w:t>
      </w:r>
      <w:r w:rsidRPr="00222C96">
        <w:rPr>
          <w:rFonts w:ascii="Arial" w:hAnsi="Arial" w:cs="Arial"/>
        </w:rPr>
        <w:t>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111</w:t>
      </w:r>
      <w:r w:rsidR="00B93E04" w:rsidRPr="00222C96">
        <w:rPr>
          <w:rFonts w:ascii="Arial" w:hAnsi="Arial" w:cs="Arial"/>
        </w:rPr>
        <w:t>70</w:t>
      </w:r>
      <w:r w:rsidRPr="00222C96">
        <w:rPr>
          <w:rFonts w:ascii="Arial" w:hAnsi="Arial" w:cs="Arial"/>
        </w:rPr>
        <w:t xml:space="preserve"> + 60n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335A10" w:rsidRPr="00222C96">
        <w:rPr>
          <w:rFonts w:ascii="Arial" w:hAnsi="Arial" w:cs="Arial"/>
        </w:rPr>
        <w:t>8</w:t>
      </w:r>
    </w:p>
    <w:p w14:paraId="07A94366" w14:textId="77777777" w:rsidR="00607BC3" w:rsidRPr="00222C96" w:rsidRDefault="00607BC3" w:rsidP="00607BC3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038B6092" w14:textId="77777777" w:rsidR="00607BC3" w:rsidRPr="00222C96" w:rsidRDefault="00607BC3" w:rsidP="00485F0A">
      <w:pPr>
        <w:tabs>
          <w:tab w:val="left" w:pos="-1080"/>
          <w:tab w:val="left" w:pos="-720"/>
          <w:tab w:val="left" w:pos="851"/>
          <w:tab w:val="left" w:pos="900"/>
        </w:tabs>
        <w:ind w:left="851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where n is the channel number and </w:t>
      </w:r>
      <w:r w:rsidR="00B47823" w:rsidRPr="00222C96">
        <w:rPr>
          <w:rFonts w:ascii="Arial" w:hAnsi="Arial" w:cs="Arial"/>
        </w:rPr>
        <w:t>E</w:t>
      </w:r>
      <w:r w:rsidRPr="00222C96">
        <w:rPr>
          <w:rFonts w:ascii="Arial" w:hAnsi="Arial" w:cs="Arial"/>
          <w:vertAlign w:val="subscript"/>
        </w:rPr>
        <w:t>n</w:t>
      </w:r>
      <w:r w:rsidR="00B47823" w:rsidRPr="00222C96">
        <w:rPr>
          <w:rFonts w:ascii="Arial" w:hAnsi="Arial" w:cs="Arial"/>
        </w:rPr>
        <w:t xml:space="preserve"> and E</w:t>
      </w:r>
      <w:r w:rsidRPr="00222C96">
        <w:rPr>
          <w:rFonts w:ascii="Arial" w:hAnsi="Arial" w:cs="Arial"/>
        </w:rPr>
        <w:t>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are 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(in MHz) of the paired channels.</w:t>
      </w:r>
    </w:p>
    <w:p w14:paraId="15048394" w14:textId="66FEAD83" w:rsidR="00462B9C" w:rsidRPr="00222C96" w:rsidRDefault="008745AD" w:rsidP="008707F6">
      <w:pPr>
        <w:pStyle w:val="Heading3"/>
        <w:tabs>
          <w:tab w:val="left" w:pos="709"/>
        </w:tabs>
        <w:rPr>
          <w:rFonts w:ascii="Arial" w:hAnsi="Arial" w:cs="Arial"/>
          <w:sz w:val="24"/>
          <w:szCs w:val="24"/>
        </w:rPr>
      </w:pPr>
      <w:bookmarkStart w:id="17" w:name="_Toc227750718"/>
      <w:r w:rsidRPr="00222C96">
        <w:rPr>
          <w:rFonts w:ascii="Arial" w:hAnsi="Arial" w:cs="Arial"/>
          <w:sz w:val="24"/>
          <w:szCs w:val="24"/>
        </w:rPr>
        <w:t>4.</w:t>
      </w:r>
      <w:r w:rsidR="00607BC3" w:rsidRPr="00222C96">
        <w:rPr>
          <w:rFonts w:ascii="Arial" w:hAnsi="Arial" w:cs="Arial"/>
          <w:sz w:val="24"/>
          <w:szCs w:val="24"/>
        </w:rPr>
        <w:t>6</w:t>
      </w:r>
      <w:r w:rsidRPr="00222C96">
        <w:rPr>
          <w:rFonts w:ascii="Arial" w:hAnsi="Arial" w:cs="Arial"/>
          <w:sz w:val="24"/>
          <w:szCs w:val="24"/>
        </w:rPr>
        <w:t xml:space="preserve"> </w:t>
      </w:r>
      <w:r w:rsidRPr="00222C96">
        <w:rPr>
          <w:rFonts w:ascii="Arial" w:hAnsi="Arial" w:cs="Arial"/>
          <w:sz w:val="24"/>
          <w:szCs w:val="24"/>
        </w:rPr>
        <w:tab/>
      </w:r>
      <w:r w:rsidR="00462B9C" w:rsidRPr="00222C96">
        <w:rPr>
          <w:rFonts w:ascii="Arial" w:hAnsi="Arial" w:cs="Arial"/>
          <w:sz w:val="24"/>
          <w:szCs w:val="24"/>
        </w:rPr>
        <w:t xml:space="preserve">80 MHz </w:t>
      </w:r>
      <w:r w:rsidR="00185190" w:rsidRPr="00222C96">
        <w:rPr>
          <w:rFonts w:ascii="Arial" w:hAnsi="Arial" w:cs="Arial"/>
          <w:sz w:val="24"/>
          <w:szCs w:val="24"/>
        </w:rPr>
        <w:t>c</w:t>
      </w:r>
      <w:r w:rsidR="000271FE" w:rsidRPr="00222C96">
        <w:rPr>
          <w:rFonts w:ascii="Arial" w:hAnsi="Arial" w:cs="Arial"/>
          <w:sz w:val="24"/>
          <w:szCs w:val="24"/>
        </w:rPr>
        <w:t xml:space="preserve">hannel </w:t>
      </w:r>
      <w:r w:rsidR="00185190" w:rsidRPr="00222C96">
        <w:rPr>
          <w:rFonts w:ascii="Arial" w:hAnsi="Arial" w:cs="Arial"/>
          <w:sz w:val="24"/>
          <w:szCs w:val="24"/>
        </w:rPr>
        <w:t>s</w:t>
      </w:r>
      <w:r w:rsidR="000271FE" w:rsidRPr="00222C96">
        <w:rPr>
          <w:rFonts w:ascii="Arial" w:hAnsi="Arial" w:cs="Arial"/>
          <w:sz w:val="24"/>
          <w:szCs w:val="24"/>
        </w:rPr>
        <w:t>pacing</w:t>
      </w:r>
      <w:bookmarkEnd w:id="17"/>
    </w:p>
    <w:p w14:paraId="693883A1" w14:textId="77777777" w:rsidR="00755A8E" w:rsidRPr="00222C96" w:rsidRDefault="00755A8E" w:rsidP="001C77CF">
      <w:pPr>
        <w:rPr>
          <w:rFonts w:ascii="Arial" w:hAnsi="Arial" w:cs="Arial"/>
        </w:rPr>
      </w:pPr>
    </w:p>
    <w:p w14:paraId="381EA08A" w14:textId="535359E6" w:rsidR="00E56823" w:rsidRPr="00222C96" w:rsidRDefault="00E56823" w:rsidP="001C77CF">
      <w:pPr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of the </w:t>
      </w:r>
      <w:r w:rsidR="00335A10" w:rsidRPr="009633CC">
        <w:rPr>
          <w:rFonts w:ascii="Arial" w:hAnsi="Arial" w:cs="Arial"/>
        </w:rPr>
        <w:t>6</w:t>
      </w:r>
      <w:r w:rsidRPr="00222C96">
        <w:rPr>
          <w:rFonts w:ascii="Arial" w:hAnsi="Arial" w:cs="Arial"/>
        </w:rPr>
        <w:t xml:space="preserve"> paired channels that allow RF channel bandwidths of greater than </w:t>
      </w:r>
      <w:r w:rsidR="00607BC3" w:rsidRPr="00222C96">
        <w:rPr>
          <w:rFonts w:ascii="Arial" w:hAnsi="Arial" w:cs="Arial"/>
        </w:rPr>
        <w:t>6</w:t>
      </w:r>
      <w:r w:rsidR="00092A62" w:rsidRPr="00222C96">
        <w:rPr>
          <w:rFonts w:ascii="Arial" w:hAnsi="Arial" w:cs="Arial"/>
        </w:rPr>
        <w:t>0</w:t>
      </w:r>
      <w:r w:rsidRPr="00222C96">
        <w:rPr>
          <w:rFonts w:ascii="Arial" w:hAnsi="Arial" w:cs="Arial"/>
        </w:rPr>
        <w:t xml:space="preserve"> MHz and less than or equal to </w:t>
      </w:r>
      <w:r w:rsidR="00092A62" w:rsidRPr="00222C96">
        <w:rPr>
          <w:rFonts w:ascii="Arial" w:hAnsi="Arial" w:cs="Arial"/>
        </w:rPr>
        <w:t>80</w:t>
      </w:r>
      <w:r w:rsidRPr="00222C96">
        <w:rPr>
          <w:rFonts w:ascii="Arial" w:hAnsi="Arial" w:cs="Arial"/>
        </w:rPr>
        <w:t xml:space="preserve"> MHz are expressed by the following relationships:</w:t>
      </w:r>
    </w:p>
    <w:p w14:paraId="0A019AF0" w14:textId="77777777" w:rsidR="00E56823" w:rsidRPr="00222C96" w:rsidRDefault="00E56823" w:rsidP="00E56823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7AA1A3A1" w14:textId="3FACA831" w:rsidR="00E56823" w:rsidRPr="00222C96" w:rsidRDefault="00E56823" w:rsidP="00E56823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Lower half of the band </w:t>
      </w:r>
      <w:r w:rsidRPr="00222C96">
        <w:rPr>
          <w:rFonts w:ascii="Arial" w:hAnsi="Arial" w:cs="Arial"/>
        </w:rPr>
        <w:tab/>
      </w:r>
      <w:r w:rsidR="00B47823" w:rsidRPr="00222C96">
        <w:rPr>
          <w:rFonts w:ascii="Arial" w:hAnsi="Arial" w:cs="Arial"/>
        </w:rPr>
        <w:t>F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10</w:t>
      </w:r>
      <w:r w:rsidR="00E4249B" w:rsidRPr="00222C96">
        <w:rPr>
          <w:rFonts w:ascii="Arial" w:hAnsi="Arial" w:cs="Arial"/>
        </w:rPr>
        <w:t>67</w:t>
      </w:r>
      <w:r w:rsidR="00CE7EE9" w:rsidRPr="00222C96">
        <w:rPr>
          <w:rFonts w:ascii="Arial" w:hAnsi="Arial" w:cs="Arial"/>
        </w:rPr>
        <w:t>5</w:t>
      </w:r>
      <w:r w:rsidRPr="00222C96">
        <w:rPr>
          <w:rFonts w:ascii="Arial" w:hAnsi="Arial" w:cs="Arial"/>
        </w:rPr>
        <w:t xml:space="preserve"> + </w:t>
      </w:r>
      <w:r w:rsidR="00CE7EE9" w:rsidRPr="00222C96">
        <w:rPr>
          <w:rFonts w:ascii="Arial" w:hAnsi="Arial" w:cs="Arial"/>
        </w:rPr>
        <w:t>80</w:t>
      </w:r>
      <w:r w:rsidRPr="00222C96">
        <w:rPr>
          <w:rFonts w:ascii="Arial" w:hAnsi="Arial" w:cs="Arial"/>
        </w:rPr>
        <w:t>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335A10" w:rsidRPr="00222C96">
        <w:rPr>
          <w:rFonts w:ascii="Arial" w:hAnsi="Arial" w:cs="Arial"/>
        </w:rPr>
        <w:t>6</w:t>
      </w:r>
    </w:p>
    <w:p w14:paraId="260F4B67" w14:textId="5DBD3F42" w:rsidR="00E56823" w:rsidRPr="00222C96" w:rsidRDefault="00E56823" w:rsidP="00E56823">
      <w:pPr>
        <w:tabs>
          <w:tab w:val="left" w:pos="-1080"/>
          <w:tab w:val="left" w:pos="-720"/>
          <w:tab w:val="left" w:pos="0"/>
          <w:tab w:val="left" w:pos="900"/>
        </w:tabs>
        <w:ind w:left="5760" w:hanging="4860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Upper half of the band </w:t>
      </w:r>
      <w:r w:rsidRPr="00222C96">
        <w:rPr>
          <w:rFonts w:ascii="Arial" w:hAnsi="Arial" w:cs="Arial"/>
        </w:rPr>
        <w:tab/>
      </w:r>
      <w:r w:rsidR="00B47823" w:rsidRPr="00222C96">
        <w:rPr>
          <w:rFonts w:ascii="Arial" w:hAnsi="Arial" w:cs="Arial"/>
        </w:rPr>
        <w:t>F</w:t>
      </w:r>
      <w:r w:rsidRPr="00222C96">
        <w:rPr>
          <w:rFonts w:ascii="Arial" w:hAnsi="Arial" w:cs="Arial"/>
        </w:rPr>
        <w:t>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= 11</w:t>
      </w:r>
      <w:r w:rsidR="00E4249B" w:rsidRPr="00222C96">
        <w:rPr>
          <w:rFonts w:ascii="Arial" w:hAnsi="Arial" w:cs="Arial"/>
        </w:rPr>
        <w:t>165</w:t>
      </w:r>
      <w:r w:rsidRPr="00222C96">
        <w:rPr>
          <w:rFonts w:ascii="Arial" w:hAnsi="Arial" w:cs="Arial"/>
        </w:rPr>
        <w:t xml:space="preserve"> + </w:t>
      </w:r>
      <w:r w:rsidR="00CE7EE9" w:rsidRPr="00222C96">
        <w:rPr>
          <w:rFonts w:ascii="Arial" w:hAnsi="Arial" w:cs="Arial"/>
        </w:rPr>
        <w:t>80</w:t>
      </w:r>
      <w:r w:rsidRPr="00222C96">
        <w:rPr>
          <w:rFonts w:ascii="Arial" w:hAnsi="Arial" w:cs="Arial"/>
        </w:rPr>
        <w:t>n</w:t>
      </w:r>
      <w:r w:rsidRPr="00222C96">
        <w:rPr>
          <w:rFonts w:ascii="Arial" w:hAnsi="Arial" w:cs="Arial"/>
        </w:rPr>
        <w:tab/>
      </w:r>
      <w:r w:rsidRPr="00222C96">
        <w:rPr>
          <w:rFonts w:ascii="Arial" w:hAnsi="Arial" w:cs="Arial"/>
        </w:rPr>
        <w:tab/>
        <w:t xml:space="preserve">for n = 1 to </w:t>
      </w:r>
      <w:r w:rsidR="00335A10" w:rsidRPr="00222C96">
        <w:rPr>
          <w:rFonts w:ascii="Arial" w:hAnsi="Arial" w:cs="Arial"/>
        </w:rPr>
        <w:t>6</w:t>
      </w:r>
    </w:p>
    <w:p w14:paraId="33CC8842" w14:textId="77777777" w:rsidR="00E56823" w:rsidRPr="00222C96" w:rsidRDefault="00E56823" w:rsidP="00E56823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48941DA6" w14:textId="77777777" w:rsidR="004C134A" w:rsidRPr="00222C96" w:rsidRDefault="00E56823" w:rsidP="00485F0A">
      <w:pPr>
        <w:tabs>
          <w:tab w:val="left" w:pos="-1080"/>
          <w:tab w:val="left" w:pos="-720"/>
          <w:tab w:val="left" w:pos="851"/>
          <w:tab w:val="left" w:pos="900"/>
        </w:tabs>
        <w:ind w:left="851"/>
        <w:rPr>
          <w:rFonts w:ascii="Arial" w:hAnsi="Arial" w:cs="Arial"/>
        </w:rPr>
      </w:pPr>
      <w:r w:rsidRPr="00222C96">
        <w:rPr>
          <w:rFonts w:ascii="Arial" w:hAnsi="Arial" w:cs="Arial"/>
        </w:rPr>
        <w:t xml:space="preserve">where n is the channel number and </w:t>
      </w:r>
      <w:r w:rsidR="00B47823" w:rsidRPr="00222C96">
        <w:rPr>
          <w:rFonts w:ascii="Arial" w:hAnsi="Arial" w:cs="Arial"/>
        </w:rPr>
        <w:t>F</w:t>
      </w:r>
      <w:r w:rsidRPr="00222C96">
        <w:rPr>
          <w:rFonts w:ascii="Arial" w:hAnsi="Arial" w:cs="Arial"/>
          <w:vertAlign w:val="subscript"/>
        </w:rPr>
        <w:t>n</w:t>
      </w:r>
      <w:r w:rsidR="00092A62" w:rsidRPr="00222C96">
        <w:rPr>
          <w:rFonts w:ascii="Arial" w:hAnsi="Arial" w:cs="Arial"/>
        </w:rPr>
        <w:t xml:space="preserve"> and </w:t>
      </w:r>
      <w:r w:rsidR="00B47823" w:rsidRPr="00222C96">
        <w:rPr>
          <w:rFonts w:ascii="Arial" w:hAnsi="Arial" w:cs="Arial"/>
        </w:rPr>
        <w:t>F</w:t>
      </w:r>
      <w:r w:rsidRPr="00222C96">
        <w:rPr>
          <w:rFonts w:ascii="Arial" w:hAnsi="Arial" w:cs="Arial"/>
        </w:rPr>
        <w:t>'</w:t>
      </w:r>
      <w:r w:rsidRPr="00222C96">
        <w:rPr>
          <w:rFonts w:ascii="Arial" w:hAnsi="Arial" w:cs="Arial"/>
          <w:vertAlign w:val="subscript"/>
        </w:rPr>
        <w:t>n</w:t>
      </w:r>
      <w:r w:rsidRPr="00222C96">
        <w:rPr>
          <w:rFonts w:ascii="Arial" w:hAnsi="Arial" w:cs="Arial"/>
        </w:rPr>
        <w:t xml:space="preserve"> are the </w:t>
      </w:r>
      <w:r w:rsidRPr="00222C96">
        <w:rPr>
          <w:rFonts w:ascii="Arial" w:hAnsi="Arial" w:cs="Arial"/>
          <w:lang w:val="en-CA"/>
        </w:rPr>
        <w:t>centre</w:t>
      </w:r>
      <w:r w:rsidRPr="00222C96">
        <w:rPr>
          <w:rFonts w:ascii="Arial" w:hAnsi="Arial" w:cs="Arial"/>
        </w:rPr>
        <w:t xml:space="preserve"> frequencies (in MHz) of the paired channels.</w:t>
      </w:r>
    </w:p>
    <w:p w14:paraId="4BCBF6B1" w14:textId="77777777" w:rsidR="00F31962" w:rsidRPr="00222C96" w:rsidRDefault="00F31962" w:rsidP="001C77CF">
      <w:pPr>
        <w:keepNext/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</w:p>
    <w:p w14:paraId="6AC3B8D1" w14:textId="0B408B77" w:rsidR="00186B14" w:rsidRPr="00222C96" w:rsidRDefault="00186B14" w:rsidP="00222C96">
      <w:pPr>
        <w:pStyle w:val="Heading3"/>
        <w:rPr>
          <w:rFonts w:ascii="Arial" w:hAnsi="Arial"/>
          <w:szCs w:val="24"/>
        </w:rPr>
      </w:pPr>
      <w:bookmarkStart w:id="18" w:name="_Toc509302638"/>
      <w:bookmarkStart w:id="19" w:name="_Toc509302693"/>
      <w:bookmarkStart w:id="20" w:name="_Toc227750719"/>
      <w:r w:rsidRPr="00222C96">
        <w:rPr>
          <w:rFonts w:ascii="Arial" w:hAnsi="Arial" w:cs="Arial"/>
          <w:sz w:val="24"/>
          <w:szCs w:val="24"/>
        </w:rPr>
        <w:t>4.</w:t>
      </w:r>
      <w:r w:rsidR="0014552A" w:rsidRPr="00222C96">
        <w:rPr>
          <w:rFonts w:ascii="Arial" w:hAnsi="Arial" w:cs="Arial"/>
          <w:sz w:val="24"/>
          <w:szCs w:val="24"/>
        </w:rPr>
        <w:t>7</w:t>
      </w:r>
      <w:r w:rsidRPr="00222C96">
        <w:rPr>
          <w:rFonts w:ascii="Arial" w:hAnsi="Arial" w:cs="Arial"/>
          <w:sz w:val="24"/>
          <w:szCs w:val="24"/>
        </w:rPr>
        <w:tab/>
        <w:t xml:space="preserve">Closed </w:t>
      </w:r>
      <w:r w:rsidR="00185190" w:rsidRPr="00222C96">
        <w:rPr>
          <w:rFonts w:ascii="Arial" w:hAnsi="Arial" w:cs="Arial"/>
          <w:sz w:val="24"/>
          <w:szCs w:val="24"/>
        </w:rPr>
        <w:t>l</w:t>
      </w:r>
      <w:r w:rsidRPr="00222C96">
        <w:rPr>
          <w:rFonts w:ascii="Arial" w:hAnsi="Arial" w:cs="Arial"/>
          <w:sz w:val="24"/>
          <w:szCs w:val="24"/>
        </w:rPr>
        <w:t>oop</w:t>
      </w:r>
      <w:r w:rsidR="00F31962" w:rsidRPr="00222C96">
        <w:rPr>
          <w:rFonts w:ascii="Arial" w:hAnsi="Arial" w:cs="Arial"/>
          <w:sz w:val="24"/>
          <w:szCs w:val="24"/>
        </w:rPr>
        <w:t>s</w:t>
      </w:r>
      <w:bookmarkEnd w:id="18"/>
      <w:bookmarkEnd w:id="19"/>
      <w:bookmarkEnd w:id="20"/>
    </w:p>
    <w:p w14:paraId="719625EE" w14:textId="77777777" w:rsidR="00186B14" w:rsidRPr="00222C96" w:rsidRDefault="00186B14" w:rsidP="007C0DCF">
      <w:pPr>
        <w:keepNext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283A0CE7" w14:textId="0076FB8F" w:rsidR="00DD4AB5" w:rsidRPr="00222C96" w:rsidRDefault="009A0EBC" w:rsidP="00ED58FE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When point-to-point </w:t>
      </w:r>
      <w:r w:rsidR="006C5A7F">
        <w:rPr>
          <w:rFonts w:ascii="Arial" w:hAnsi="Arial" w:cs="Arial"/>
        </w:rPr>
        <w:t>digital radio system</w:t>
      </w:r>
      <w:r w:rsidR="00CE37B6">
        <w:rPr>
          <w:rFonts w:ascii="Arial" w:hAnsi="Arial" w:cs="Arial"/>
        </w:rPr>
        <w:t>s form a closed loop</w:t>
      </w:r>
      <w:r w:rsidR="001647C2">
        <w:rPr>
          <w:rFonts w:ascii="Arial" w:hAnsi="Arial" w:cs="Arial"/>
        </w:rPr>
        <w:t xml:space="preserve">, such </w:t>
      </w:r>
      <w:r w:rsidR="00977200">
        <w:rPr>
          <w:rFonts w:ascii="Arial" w:hAnsi="Arial" w:cs="Arial"/>
        </w:rPr>
        <w:t xml:space="preserve">systems shall be designed </w:t>
      </w:r>
      <w:r w:rsidR="00113B71">
        <w:rPr>
          <w:rFonts w:ascii="Arial" w:hAnsi="Arial" w:cs="Arial"/>
        </w:rPr>
        <w:t xml:space="preserve">to consist </w:t>
      </w:r>
      <w:r w:rsidR="00431917" w:rsidRPr="00222C96">
        <w:rPr>
          <w:rFonts w:ascii="Arial" w:hAnsi="Arial" w:cs="Arial"/>
        </w:rPr>
        <w:t>of</w:t>
      </w:r>
      <w:r w:rsidR="00186B14" w:rsidRPr="00222C96">
        <w:rPr>
          <w:rFonts w:ascii="Arial" w:hAnsi="Arial" w:cs="Arial"/>
        </w:rPr>
        <w:t xml:space="preserve"> an even number of hops</w:t>
      </w:r>
      <w:r w:rsidR="00431917" w:rsidRPr="00222C96">
        <w:rPr>
          <w:rFonts w:ascii="Arial" w:hAnsi="Arial" w:cs="Arial"/>
        </w:rPr>
        <w:t xml:space="preserve"> to permit the use of two frequency plans</w:t>
      </w:r>
      <w:r w:rsidR="00186B14" w:rsidRPr="00222C96">
        <w:rPr>
          <w:rFonts w:ascii="Arial" w:hAnsi="Arial" w:cs="Arial"/>
        </w:rPr>
        <w:t>.</w:t>
      </w:r>
    </w:p>
    <w:p w14:paraId="560DD40E" w14:textId="77777777" w:rsidR="009A7FF7" w:rsidRPr="00222C96" w:rsidRDefault="009A7FF7" w:rsidP="00ED58FE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</w:p>
    <w:p w14:paraId="6B8D0AA1" w14:textId="6F9D501F" w:rsidR="00186B14" w:rsidRPr="00222C96" w:rsidRDefault="00186B14" w:rsidP="00222C96">
      <w:pPr>
        <w:pStyle w:val="Heading3"/>
        <w:rPr>
          <w:rFonts w:ascii="Arial" w:hAnsi="Arial"/>
          <w:szCs w:val="24"/>
        </w:rPr>
      </w:pPr>
      <w:bookmarkStart w:id="21" w:name="_Toc509302639"/>
      <w:bookmarkStart w:id="22" w:name="_Toc509302694"/>
      <w:bookmarkStart w:id="23" w:name="_Toc227750720"/>
      <w:r w:rsidRPr="00222C96">
        <w:rPr>
          <w:rFonts w:ascii="Arial" w:hAnsi="Arial" w:cs="Arial"/>
          <w:sz w:val="24"/>
          <w:szCs w:val="24"/>
        </w:rPr>
        <w:t>4.</w:t>
      </w:r>
      <w:r w:rsidR="0014552A" w:rsidRPr="00222C96">
        <w:rPr>
          <w:rFonts w:ascii="Arial" w:hAnsi="Arial" w:cs="Arial"/>
          <w:sz w:val="24"/>
          <w:szCs w:val="24"/>
        </w:rPr>
        <w:t>8</w:t>
      </w:r>
      <w:r w:rsidRPr="00222C96">
        <w:rPr>
          <w:rFonts w:ascii="Arial" w:hAnsi="Arial" w:cs="Arial"/>
          <w:sz w:val="24"/>
          <w:szCs w:val="24"/>
        </w:rPr>
        <w:tab/>
      </w:r>
      <w:r w:rsidR="00F31962" w:rsidRPr="00222C96">
        <w:rPr>
          <w:rFonts w:ascii="Arial" w:hAnsi="Arial" w:cs="Arial"/>
          <w:sz w:val="24"/>
          <w:szCs w:val="24"/>
        </w:rPr>
        <w:t>A</w:t>
      </w:r>
      <w:r w:rsidR="00465589" w:rsidRPr="00222C96">
        <w:rPr>
          <w:rFonts w:ascii="Arial" w:hAnsi="Arial" w:cs="Arial"/>
          <w:sz w:val="24"/>
          <w:szCs w:val="24"/>
        </w:rPr>
        <w:t xml:space="preserve">ssignment </w:t>
      </w:r>
      <w:r w:rsidR="00F31962" w:rsidRPr="00222C96">
        <w:rPr>
          <w:rFonts w:ascii="Arial" w:hAnsi="Arial" w:cs="Arial"/>
          <w:sz w:val="24"/>
          <w:szCs w:val="24"/>
        </w:rPr>
        <w:t xml:space="preserve">of </w:t>
      </w:r>
      <w:r w:rsidR="00CF6F0D" w:rsidRPr="00222C96">
        <w:rPr>
          <w:rFonts w:ascii="Arial" w:hAnsi="Arial" w:cs="Arial"/>
          <w:sz w:val="24"/>
          <w:szCs w:val="24"/>
        </w:rPr>
        <w:t>f</w:t>
      </w:r>
      <w:r w:rsidR="00F31962" w:rsidRPr="00222C96">
        <w:rPr>
          <w:rFonts w:ascii="Arial" w:hAnsi="Arial" w:cs="Arial"/>
          <w:sz w:val="24"/>
          <w:szCs w:val="24"/>
        </w:rPr>
        <w:t>requencies</w:t>
      </w:r>
      <w:bookmarkEnd w:id="21"/>
      <w:bookmarkEnd w:id="22"/>
      <w:bookmarkEnd w:id="23"/>
    </w:p>
    <w:p w14:paraId="1CDDB1C2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1317EC52" w14:textId="1D0C6EDD" w:rsidR="00F70361" w:rsidRDefault="00F70361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  <w:bCs/>
          <w:lang w:val="en-CA"/>
        </w:rPr>
      </w:pPr>
      <w:r>
        <w:rPr>
          <w:rFonts w:ascii="Arial" w:hAnsi="Arial" w:cs="Arial"/>
        </w:rPr>
        <w:t>C</w:t>
      </w:r>
      <w:r w:rsidR="00786EA9">
        <w:rPr>
          <w:rFonts w:ascii="Arial" w:hAnsi="Arial" w:cs="Arial"/>
        </w:rPr>
        <w:t xml:space="preserve">onsistent with the </w:t>
      </w:r>
      <w:r w:rsidR="00786EA9" w:rsidRPr="006126DB">
        <w:rPr>
          <w:rFonts w:ascii="Arial" w:hAnsi="Arial" w:cs="Arial"/>
          <w:bCs/>
          <w:i/>
          <w:iCs/>
          <w:lang w:val="en-CA"/>
        </w:rPr>
        <w:t>Decision on Request Received from Telesat Spectrum General Partnership for continued operation of Anik G1 at 107.3°W in extended Ku-band frequencies (11.075 – 11.2 GHz and 11.575-11.7 GHz)</w:t>
      </w:r>
      <w:r w:rsidR="00057E4B">
        <w:rPr>
          <w:rFonts w:ascii="Arial" w:hAnsi="Arial" w:cs="Arial"/>
          <w:bCs/>
          <w:lang w:val="en-CA"/>
        </w:rPr>
        <w:t xml:space="preserve">, every effort </w:t>
      </w:r>
      <w:r w:rsidR="00051B35">
        <w:rPr>
          <w:rFonts w:ascii="Arial" w:hAnsi="Arial" w:cs="Arial"/>
          <w:bCs/>
          <w:lang w:val="en-CA"/>
        </w:rPr>
        <w:t>must</w:t>
      </w:r>
      <w:r w:rsidR="00057E4B">
        <w:rPr>
          <w:rFonts w:ascii="Arial" w:hAnsi="Arial" w:cs="Arial"/>
          <w:bCs/>
          <w:lang w:val="en-CA"/>
        </w:rPr>
        <w:t xml:space="preserve"> be made to assign </w:t>
      </w:r>
      <w:r w:rsidR="002C358E">
        <w:rPr>
          <w:rFonts w:ascii="Arial" w:hAnsi="Arial" w:cs="Arial"/>
          <w:bCs/>
          <w:lang w:val="en-CA"/>
        </w:rPr>
        <w:t>new terrestrial links in the sub-bands 10.7-11.075 GHz and 11.2-11.575 GHz</w:t>
      </w:r>
      <w:r w:rsidR="00786EA9">
        <w:rPr>
          <w:rFonts w:ascii="Arial" w:hAnsi="Arial" w:cs="Arial"/>
        </w:rPr>
        <w:t xml:space="preserve"> </w:t>
      </w:r>
      <w:r w:rsidR="002C358E">
        <w:rPr>
          <w:rFonts w:ascii="Arial" w:hAnsi="Arial" w:cs="Arial"/>
        </w:rPr>
        <w:t xml:space="preserve">before </w:t>
      </w:r>
      <w:r w:rsidR="00362730">
        <w:rPr>
          <w:rFonts w:ascii="Arial" w:hAnsi="Arial" w:cs="Arial"/>
        </w:rPr>
        <w:t xml:space="preserve">making assignments in the sub-bands </w:t>
      </w:r>
      <w:r w:rsidR="00362730" w:rsidRPr="006126DB">
        <w:rPr>
          <w:rFonts w:ascii="Arial" w:hAnsi="Arial" w:cs="Arial"/>
          <w:bCs/>
          <w:i/>
          <w:iCs/>
          <w:lang w:val="en-CA"/>
        </w:rPr>
        <w:t>11.075 – 11.2 GHz and 11.575-11.7 GHz</w:t>
      </w:r>
      <w:r w:rsidR="00362730">
        <w:rPr>
          <w:rFonts w:ascii="Arial" w:hAnsi="Arial" w:cs="Arial"/>
          <w:bCs/>
          <w:lang w:val="en-CA"/>
        </w:rPr>
        <w:t>.</w:t>
      </w:r>
      <w:r w:rsidR="00051B35" w:rsidRPr="00051B35">
        <w:rPr>
          <w:rFonts w:ascii="Segoe UI" w:hAnsi="Segoe UI" w:cs="Segoe UI"/>
          <w:sz w:val="18"/>
          <w:szCs w:val="18"/>
        </w:rPr>
        <w:t xml:space="preserve"> </w:t>
      </w:r>
      <w:r w:rsidR="00051B35" w:rsidRPr="00051B35">
        <w:rPr>
          <w:rFonts w:ascii="Arial" w:hAnsi="Arial" w:cs="Arial"/>
          <w:bCs/>
        </w:rPr>
        <w:t>An applicant requesting use of the upper sub-bands will be required to provide technical justification for not employing the lower sub-bands.</w:t>
      </w:r>
      <w:r>
        <w:rPr>
          <w:rFonts w:ascii="Arial" w:hAnsi="Arial" w:cs="Arial"/>
          <w:bCs/>
          <w:lang w:val="en-CA"/>
        </w:rPr>
        <w:t xml:space="preserve"> </w:t>
      </w:r>
    </w:p>
    <w:p w14:paraId="0A9FC8CA" w14:textId="77777777" w:rsidR="00F70361" w:rsidRDefault="00F70361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  <w:bCs/>
          <w:lang w:val="en-CA"/>
        </w:rPr>
      </w:pPr>
    </w:p>
    <w:p w14:paraId="15977B6E" w14:textId="0F7AED5B" w:rsidR="006820F3" w:rsidRDefault="00F70361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Cs/>
          <w:lang w:val="en-CA"/>
        </w:rPr>
        <w:t>Furthermore, n</w:t>
      </w:r>
      <w:r w:rsidRPr="00B82D2C">
        <w:rPr>
          <w:rFonts w:ascii="Arial" w:hAnsi="Arial" w:cs="Arial"/>
        </w:rPr>
        <w:t>ew fixed service systems should normally use the lowest available frequency pair that can be successfully coordinated.</w:t>
      </w:r>
    </w:p>
    <w:p w14:paraId="3560824A" w14:textId="55A33A8B" w:rsidR="009B3809" w:rsidRPr="00222C96" w:rsidRDefault="009B3809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</w:p>
    <w:p w14:paraId="5AA3A703" w14:textId="35A30B12" w:rsidR="00C70B13" w:rsidRPr="00222C96" w:rsidRDefault="001246AE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use of co-channel dual polarization (CCDP) is both </w:t>
      </w:r>
      <w:r w:rsidR="005E047C">
        <w:rPr>
          <w:rFonts w:ascii="Arial" w:hAnsi="Arial" w:cs="Arial"/>
        </w:rPr>
        <w:t>permitted and encouraged by ISED as a measure of increasing back</w:t>
      </w:r>
      <w:r w:rsidR="00305BB1">
        <w:rPr>
          <w:rFonts w:ascii="Arial" w:hAnsi="Arial" w:cs="Arial"/>
        </w:rPr>
        <w:t>haul</w:t>
      </w:r>
      <w:r w:rsidR="005E047C">
        <w:rPr>
          <w:rFonts w:ascii="Arial" w:hAnsi="Arial" w:cs="Arial"/>
        </w:rPr>
        <w:t xml:space="preserve"> capacity while minimizing the need for additional spectrum. </w:t>
      </w:r>
      <w:r w:rsidR="00F31962" w:rsidRPr="00222C96">
        <w:rPr>
          <w:rFonts w:ascii="Arial" w:hAnsi="Arial" w:cs="Arial"/>
        </w:rPr>
        <w:t xml:space="preserve">An applicant requesting </w:t>
      </w:r>
      <w:r w:rsidR="002F74B3">
        <w:rPr>
          <w:rFonts w:ascii="Arial" w:hAnsi="Arial" w:cs="Arial"/>
        </w:rPr>
        <w:t xml:space="preserve">the </w:t>
      </w:r>
      <w:r w:rsidR="00100E7B">
        <w:rPr>
          <w:rFonts w:ascii="Arial" w:hAnsi="Arial" w:cs="Arial"/>
        </w:rPr>
        <w:t>use of</w:t>
      </w:r>
      <w:r w:rsidR="003A020B" w:rsidRPr="00222C96">
        <w:rPr>
          <w:rFonts w:ascii="Arial" w:hAnsi="Arial" w:cs="Arial"/>
        </w:rPr>
        <w:t xml:space="preserve"> RF channel spacing</w:t>
      </w:r>
      <w:r w:rsidR="00100E7B">
        <w:rPr>
          <w:rFonts w:ascii="Arial" w:hAnsi="Arial" w:cs="Arial"/>
        </w:rPr>
        <w:t>s</w:t>
      </w:r>
      <w:r w:rsidR="003A020B" w:rsidRPr="00222C96">
        <w:rPr>
          <w:rFonts w:ascii="Arial" w:hAnsi="Arial" w:cs="Arial"/>
        </w:rPr>
        <w:t xml:space="preserve"> of 60 or 80 MHz</w:t>
      </w:r>
      <w:r w:rsidR="00F31962" w:rsidRPr="00222C96">
        <w:rPr>
          <w:rFonts w:ascii="Arial" w:hAnsi="Arial" w:cs="Arial"/>
        </w:rPr>
        <w:t xml:space="preserve"> </w:t>
      </w:r>
      <w:r w:rsidR="00A21EE6" w:rsidRPr="00222C96">
        <w:rPr>
          <w:rFonts w:ascii="Arial" w:hAnsi="Arial" w:cs="Arial"/>
        </w:rPr>
        <w:t xml:space="preserve">and not employing CCDP technology </w:t>
      </w:r>
      <w:r w:rsidR="00F31962" w:rsidRPr="00222C96">
        <w:rPr>
          <w:rFonts w:ascii="Arial" w:hAnsi="Arial" w:cs="Arial"/>
        </w:rPr>
        <w:t xml:space="preserve">could be required to provide technical justification for not employing </w:t>
      </w:r>
      <w:r w:rsidR="00A21EE6" w:rsidRPr="00222C96">
        <w:rPr>
          <w:rFonts w:ascii="Arial" w:hAnsi="Arial" w:cs="Arial"/>
        </w:rPr>
        <w:t>CCDP</w:t>
      </w:r>
      <w:r w:rsidR="00F31962" w:rsidRPr="00222C96">
        <w:rPr>
          <w:rFonts w:ascii="Arial" w:hAnsi="Arial" w:cs="Arial"/>
        </w:rPr>
        <w:t xml:space="preserve"> on a smaller RF channel spacing.</w:t>
      </w:r>
    </w:p>
    <w:p w14:paraId="534AF588" w14:textId="4AEC7B58" w:rsidR="00186B14" w:rsidRPr="00222C96" w:rsidRDefault="00186B14" w:rsidP="00222C96">
      <w:pPr>
        <w:pStyle w:val="Heading3"/>
        <w:rPr>
          <w:rFonts w:ascii="Arial" w:hAnsi="Arial"/>
          <w:szCs w:val="24"/>
        </w:rPr>
      </w:pPr>
      <w:bookmarkStart w:id="24" w:name="_Toc509302640"/>
      <w:bookmarkStart w:id="25" w:name="_Toc509302695"/>
      <w:bookmarkStart w:id="26" w:name="_Toc227750721"/>
      <w:r w:rsidRPr="00222C96">
        <w:rPr>
          <w:rFonts w:ascii="Arial" w:hAnsi="Arial" w:cs="Arial"/>
          <w:sz w:val="24"/>
          <w:szCs w:val="24"/>
        </w:rPr>
        <w:t>4.</w:t>
      </w:r>
      <w:r w:rsidR="0014552A" w:rsidRPr="00222C96">
        <w:rPr>
          <w:rFonts w:ascii="Arial" w:hAnsi="Arial" w:cs="Arial"/>
          <w:sz w:val="24"/>
          <w:szCs w:val="24"/>
        </w:rPr>
        <w:t>9</w:t>
      </w:r>
      <w:r w:rsidRPr="00222C96">
        <w:rPr>
          <w:rFonts w:ascii="Arial" w:hAnsi="Arial" w:cs="Arial"/>
          <w:sz w:val="24"/>
          <w:szCs w:val="24"/>
        </w:rPr>
        <w:tab/>
        <w:t xml:space="preserve">Spectral </w:t>
      </w:r>
      <w:r w:rsidR="00CF6F0D" w:rsidRPr="00222C96">
        <w:rPr>
          <w:rFonts w:ascii="Arial" w:hAnsi="Arial" w:cs="Arial"/>
          <w:sz w:val="24"/>
          <w:szCs w:val="24"/>
        </w:rPr>
        <w:t>e</w:t>
      </w:r>
      <w:r w:rsidRPr="00222C96">
        <w:rPr>
          <w:rFonts w:ascii="Arial" w:hAnsi="Arial" w:cs="Arial"/>
          <w:sz w:val="24"/>
          <w:szCs w:val="24"/>
        </w:rPr>
        <w:t>fficiency</w:t>
      </w:r>
      <w:bookmarkEnd w:id="24"/>
      <w:bookmarkEnd w:id="25"/>
      <w:bookmarkEnd w:id="26"/>
    </w:p>
    <w:p w14:paraId="7DBA3B45" w14:textId="77777777" w:rsidR="00186B14" w:rsidRPr="00222C96" w:rsidRDefault="00186B14" w:rsidP="00A550E8">
      <w:pPr>
        <w:keepNext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0990FD69" w14:textId="494B756C" w:rsidR="00857EA5" w:rsidRPr="003937DA" w:rsidRDefault="000D19CB" w:rsidP="00857EA5">
      <w:pPr>
        <w:keepLines/>
        <w:tabs>
          <w:tab w:val="left" w:pos="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0D19CB">
        <w:rPr>
          <w:rFonts w:ascii="Arial" w:hAnsi="Arial" w:cs="Arial"/>
        </w:rPr>
        <w:t>moderately congested and highly congested areas</w:t>
      </w:r>
      <w:r>
        <w:rPr>
          <w:rFonts w:ascii="Arial" w:hAnsi="Arial" w:cs="Arial"/>
        </w:rPr>
        <w:t>, digital s</w:t>
      </w:r>
      <w:r w:rsidR="00857EA5" w:rsidRPr="003937DA">
        <w:rPr>
          <w:rFonts w:ascii="Arial" w:hAnsi="Arial" w:cs="Arial"/>
        </w:rPr>
        <w:t>ystems submitted for licensing shall have a minimum spectral efficiency of 4.4 bits/s/Hz on a single polarization in a bandwidth corresponding to the channel spacing.</w:t>
      </w:r>
    </w:p>
    <w:p w14:paraId="1A7D6BCC" w14:textId="77777777" w:rsidR="00857EA5" w:rsidRDefault="00857EA5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</w:p>
    <w:p w14:paraId="5B1B3118" w14:textId="6E66AC7D" w:rsidR="006604FD" w:rsidRPr="00222C96" w:rsidRDefault="000D19CB" w:rsidP="00C30E27">
      <w:pPr>
        <w:tabs>
          <w:tab w:val="left" w:pos="-1080"/>
          <w:tab w:val="left" w:pos="-720"/>
          <w:tab w:val="left" w:pos="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Outside of </w:t>
      </w:r>
      <w:r w:rsidRPr="000D19CB">
        <w:rPr>
          <w:rFonts w:ascii="Arial" w:hAnsi="Arial" w:cs="Arial"/>
        </w:rPr>
        <w:t>moderately congested and highly congested areas</w:t>
      </w:r>
      <w:r>
        <w:rPr>
          <w:rFonts w:ascii="Arial" w:hAnsi="Arial" w:cs="Arial"/>
        </w:rPr>
        <w:t>, d</w:t>
      </w:r>
      <w:r w:rsidR="00186B14" w:rsidRPr="00222C96">
        <w:rPr>
          <w:rFonts w:ascii="Arial" w:hAnsi="Arial" w:cs="Arial"/>
        </w:rPr>
        <w:t xml:space="preserve">igital systems submitted for licensing </w:t>
      </w:r>
      <w:r w:rsidR="00C64077" w:rsidRPr="00222C96">
        <w:rPr>
          <w:rFonts w:ascii="Arial" w:hAnsi="Arial" w:cs="Arial"/>
        </w:rPr>
        <w:t>shall</w:t>
      </w:r>
      <w:r w:rsidR="00186B14" w:rsidRPr="00222C96">
        <w:rPr>
          <w:rFonts w:ascii="Arial" w:hAnsi="Arial" w:cs="Arial"/>
        </w:rPr>
        <w:t xml:space="preserve"> have </w:t>
      </w:r>
      <w:r w:rsidR="00C64077" w:rsidRPr="00222C96">
        <w:rPr>
          <w:rFonts w:ascii="Arial" w:hAnsi="Arial" w:cs="Arial"/>
        </w:rPr>
        <w:t xml:space="preserve">a minimum </w:t>
      </w:r>
      <w:r w:rsidR="00186B14" w:rsidRPr="00222C96">
        <w:rPr>
          <w:rFonts w:ascii="Arial" w:hAnsi="Arial" w:cs="Arial"/>
        </w:rPr>
        <w:t>spectral efficiency of 3.0</w:t>
      </w:r>
      <w:r w:rsidR="00C30E27" w:rsidRPr="00222C96">
        <w:rPr>
          <w:rFonts w:ascii="Arial" w:hAnsi="Arial" w:cs="Arial"/>
        </w:rPr>
        <w:t> </w:t>
      </w:r>
      <w:r w:rsidR="00186B14" w:rsidRPr="00222C96">
        <w:rPr>
          <w:rFonts w:ascii="Arial" w:hAnsi="Arial" w:cs="Arial"/>
        </w:rPr>
        <w:t xml:space="preserve">bits/s/Hz </w:t>
      </w:r>
      <w:r w:rsidR="00C6630A" w:rsidRPr="00222C96">
        <w:rPr>
          <w:rFonts w:ascii="Arial" w:hAnsi="Arial" w:cs="Arial"/>
        </w:rPr>
        <w:t>on a single polarization</w:t>
      </w:r>
      <w:r w:rsidR="007D03A0" w:rsidRPr="00222C96">
        <w:rPr>
          <w:rFonts w:ascii="Arial" w:hAnsi="Arial" w:cs="Arial"/>
        </w:rPr>
        <w:t xml:space="preserve"> in a bandwidth corresponding to the channel spacing</w:t>
      </w:r>
      <w:r w:rsidR="00C6630A" w:rsidRPr="00222C96">
        <w:rPr>
          <w:rFonts w:ascii="Arial" w:hAnsi="Arial" w:cs="Arial"/>
        </w:rPr>
        <w:t>.</w:t>
      </w:r>
      <w:r w:rsidR="006100A7" w:rsidRPr="00222C96">
        <w:rPr>
          <w:rFonts w:ascii="Arial" w:hAnsi="Arial" w:cs="Arial"/>
        </w:rPr>
        <w:t xml:space="preserve">  </w:t>
      </w:r>
    </w:p>
    <w:p w14:paraId="696EDB51" w14:textId="77777777" w:rsidR="00323722" w:rsidRPr="00222C96" w:rsidRDefault="00323722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5CE0969A" w14:textId="77777777" w:rsidR="00186B14" w:rsidRPr="00222C96" w:rsidRDefault="00186B14" w:rsidP="008707F6">
      <w:pPr>
        <w:pStyle w:val="Heading1"/>
        <w:tabs>
          <w:tab w:val="left" w:pos="709"/>
          <w:tab w:val="left" w:pos="900"/>
        </w:tabs>
        <w:rPr>
          <w:rFonts w:ascii="Arial" w:hAnsi="Arial"/>
        </w:rPr>
      </w:pPr>
      <w:bookmarkStart w:id="27" w:name="_Toc509302642"/>
      <w:bookmarkStart w:id="28" w:name="_Toc509302697"/>
      <w:bookmarkStart w:id="29" w:name="_Toc227750722"/>
      <w:r w:rsidRPr="00222C96">
        <w:rPr>
          <w:rFonts w:ascii="Arial" w:hAnsi="Arial"/>
        </w:rPr>
        <w:t>5.</w:t>
      </w:r>
      <w:r w:rsidRPr="00222C96">
        <w:rPr>
          <w:rFonts w:ascii="Arial" w:hAnsi="Arial"/>
        </w:rPr>
        <w:tab/>
        <w:t xml:space="preserve">Transmitter </w:t>
      </w:r>
      <w:r w:rsidR="004C1945" w:rsidRPr="00222C96">
        <w:rPr>
          <w:rFonts w:ascii="Arial" w:hAnsi="Arial"/>
        </w:rPr>
        <w:t>c</w:t>
      </w:r>
      <w:r w:rsidRPr="00222C96">
        <w:rPr>
          <w:rFonts w:ascii="Arial" w:hAnsi="Arial"/>
        </w:rPr>
        <w:t>haracteristics</w:t>
      </w:r>
      <w:bookmarkEnd w:id="27"/>
      <w:bookmarkEnd w:id="28"/>
      <w:bookmarkEnd w:id="29"/>
    </w:p>
    <w:p w14:paraId="2EFE8C88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694A4748" w14:textId="422A4CE2" w:rsidR="00186B14" w:rsidRPr="00222C96" w:rsidRDefault="00C576B5" w:rsidP="001C77CF">
      <w:pPr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="00186B14" w:rsidRPr="00222C96">
        <w:rPr>
          <w:rFonts w:ascii="Arial" w:hAnsi="Arial" w:cs="Arial"/>
        </w:rPr>
        <w:t xml:space="preserve">The transmitter power delivered to the antenna input </w:t>
      </w:r>
      <w:r w:rsidR="00C64077" w:rsidRPr="00222C96">
        <w:rPr>
          <w:rFonts w:ascii="Arial" w:hAnsi="Arial" w:cs="Arial"/>
        </w:rPr>
        <w:t xml:space="preserve">per RF channel </w:t>
      </w:r>
      <w:r w:rsidR="00186B14" w:rsidRPr="00222C96">
        <w:rPr>
          <w:rFonts w:ascii="Arial" w:hAnsi="Arial" w:cs="Arial"/>
        </w:rPr>
        <w:t>shall not exceed the limit</w:t>
      </w:r>
      <w:r w:rsidR="00EF59E6" w:rsidRPr="00222C96">
        <w:rPr>
          <w:rFonts w:ascii="Arial" w:hAnsi="Arial" w:cs="Arial"/>
        </w:rPr>
        <w:t>s</w:t>
      </w:r>
      <w:r w:rsidR="00186B14" w:rsidRPr="00222C96">
        <w:rPr>
          <w:rFonts w:ascii="Arial" w:hAnsi="Arial" w:cs="Arial"/>
        </w:rPr>
        <w:t xml:space="preserve"> for each bandwidth</w:t>
      </w:r>
      <w:r w:rsidR="00EF59E6" w:rsidRPr="00222C96">
        <w:rPr>
          <w:rFonts w:ascii="Arial" w:hAnsi="Arial" w:cs="Arial"/>
        </w:rPr>
        <w:t xml:space="preserve"> shown in </w:t>
      </w:r>
      <w:r w:rsidR="00CF6F0D" w:rsidRPr="00222C96">
        <w:rPr>
          <w:rFonts w:ascii="Arial" w:hAnsi="Arial" w:cs="Arial"/>
        </w:rPr>
        <w:t xml:space="preserve">table </w:t>
      </w:r>
      <w:r w:rsidR="00EF59E6" w:rsidRPr="00222C96">
        <w:rPr>
          <w:rFonts w:ascii="Arial" w:hAnsi="Arial" w:cs="Arial"/>
        </w:rPr>
        <w:t>1</w:t>
      </w:r>
      <w:r w:rsidR="00CF6F0D" w:rsidRPr="00222C96">
        <w:rPr>
          <w:rFonts w:ascii="Arial" w:hAnsi="Arial" w:cs="Arial"/>
        </w:rPr>
        <w:t>.</w:t>
      </w:r>
    </w:p>
    <w:p w14:paraId="619D90C9" w14:textId="77777777" w:rsidR="00186B14" w:rsidRPr="00222C96" w:rsidRDefault="00186B14" w:rsidP="007C0DCF">
      <w:pPr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74C863FB" w14:textId="2DF46B46" w:rsidR="00433590" w:rsidRPr="00222C96" w:rsidRDefault="007F418E" w:rsidP="008707F6">
      <w:pPr>
        <w:keepNext/>
        <w:keepLines/>
        <w:tabs>
          <w:tab w:val="left" w:pos="-1080"/>
          <w:tab w:val="left" w:pos="-720"/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3590" w:rsidRPr="00222C96">
        <w:rPr>
          <w:rFonts w:ascii="Arial" w:hAnsi="Arial" w:cs="Arial"/>
          <w:b/>
        </w:rPr>
        <w:t xml:space="preserve">Table 1: Transmitter </w:t>
      </w:r>
      <w:r w:rsidR="004C1945" w:rsidRPr="00222C96">
        <w:rPr>
          <w:rFonts w:ascii="Arial" w:hAnsi="Arial" w:cs="Arial"/>
          <w:b/>
        </w:rPr>
        <w:t>p</w:t>
      </w:r>
      <w:r w:rsidR="00433590" w:rsidRPr="00222C96">
        <w:rPr>
          <w:rFonts w:ascii="Arial" w:hAnsi="Arial" w:cs="Arial"/>
          <w:b/>
        </w:rPr>
        <w:t xml:space="preserve">ower </w:t>
      </w:r>
      <w:r w:rsidR="004C1945" w:rsidRPr="00222C96">
        <w:rPr>
          <w:rFonts w:ascii="Arial" w:hAnsi="Arial" w:cs="Arial"/>
          <w:b/>
        </w:rPr>
        <w:t>l</w:t>
      </w:r>
      <w:r w:rsidR="00433590" w:rsidRPr="00222C96">
        <w:rPr>
          <w:rFonts w:ascii="Arial" w:hAnsi="Arial" w:cs="Arial"/>
          <w:b/>
        </w:rPr>
        <w:t>imits</w:t>
      </w:r>
    </w:p>
    <w:p w14:paraId="46B082C7" w14:textId="77777777" w:rsidR="00433590" w:rsidRPr="00222C96" w:rsidRDefault="00433590" w:rsidP="00222C96">
      <w:pPr>
        <w:keepNext/>
        <w:keepLines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  <w:b/>
        </w:rPr>
      </w:pPr>
    </w:p>
    <w:tbl>
      <w:tblPr>
        <w:tblW w:w="0" w:type="auto"/>
        <w:tblInd w:w="15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8"/>
        <w:gridCol w:w="2259"/>
        <w:gridCol w:w="2134"/>
      </w:tblGrid>
      <w:tr w:rsidR="00363E33" w:rsidRPr="00C75A18" w14:paraId="273C3203" w14:textId="77777777" w:rsidTr="00C01C80">
        <w:trPr>
          <w:cantSplit/>
          <w:trHeight w:val="1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16C" w14:textId="3409552F" w:rsidR="00363E33" w:rsidRPr="00222C96" w:rsidRDefault="00C01C80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  <w:b/>
              </w:rPr>
              <w:t>Bandwidth (BW) (MHz)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3206" w14:textId="093CEB3D" w:rsidR="00363E33" w:rsidRPr="00222C96" w:rsidRDefault="00C01C80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Power limits </w:t>
            </w:r>
            <w:r w:rsidR="00363E33" w:rsidRPr="00222C96">
              <w:rPr>
                <w:rFonts w:ascii="Arial" w:hAnsi="Arial" w:cs="Arial"/>
                <w:b/>
              </w:rPr>
              <w:t>(</w:t>
            </w:r>
            <w:r w:rsidR="00B861CF" w:rsidRPr="00222C96">
              <w:rPr>
                <w:rFonts w:ascii="Arial" w:hAnsi="Arial" w:cs="Arial"/>
                <w:b/>
              </w:rPr>
              <w:t>w</w:t>
            </w:r>
            <w:r w:rsidR="00363E33" w:rsidRPr="00222C96">
              <w:rPr>
                <w:rFonts w:ascii="Arial" w:hAnsi="Arial" w:cs="Arial"/>
                <w:b/>
              </w:rPr>
              <w:t>atts)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856" w14:textId="39D25442" w:rsidR="00363E33" w:rsidRPr="00222C96" w:rsidRDefault="00C01C80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Power limits </w:t>
            </w:r>
            <w:r w:rsidR="00363E33" w:rsidRPr="00222C96">
              <w:rPr>
                <w:rFonts w:ascii="Arial" w:hAnsi="Arial" w:cs="Arial"/>
                <w:b/>
              </w:rPr>
              <w:t>(dBW)</w:t>
            </w:r>
          </w:p>
        </w:tc>
      </w:tr>
      <w:tr w:rsidR="00186B14" w:rsidRPr="00C75A18" w14:paraId="6671BA71" w14:textId="77777777" w:rsidTr="005876F3">
        <w:trPr>
          <w:trHeight w:val="405"/>
        </w:trPr>
        <w:tc>
          <w:tcPr>
            <w:tcW w:w="2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6C832" w14:textId="61493320" w:rsidR="00186B14" w:rsidRPr="00222C96" w:rsidRDefault="001F6160" w:rsidP="00FF148B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</w:rPr>
              <w:t xml:space="preserve">20 </w:t>
            </w:r>
            <w:r w:rsidR="00DB1F32" w:rsidRPr="00222C96">
              <w:rPr>
                <w:rFonts w:ascii="Arial" w:hAnsi="Arial" w:cs="Arial"/>
              </w:rPr>
              <w:t xml:space="preserve">&lt; BW </w:t>
            </w:r>
            <w:r w:rsidRPr="00222C96">
              <w:rPr>
                <w:rFonts w:ascii="Arial" w:hAnsi="Arial" w:cs="Arial"/>
              </w:rPr>
              <w:t xml:space="preserve">≤ </w:t>
            </w:r>
            <w:r w:rsidR="00827C9E">
              <w:rPr>
                <w:rFonts w:ascii="Arial" w:hAnsi="Arial" w:cs="Arial"/>
              </w:rPr>
              <w:t>8</w:t>
            </w:r>
            <w:r w:rsidR="00186B14" w:rsidRPr="00222C96">
              <w:rPr>
                <w:rFonts w:ascii="Arial" w:hAnsi="Arial" w:cs="Arial"/>
              </w:rPr>
              <w:t>0</w:t>
            </w: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B162E" w14:textId="77777777" w:rsidR="00186B14" w:rsidRPr="00222C96" w:rsidRDefault="00186B14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</w:rPr>
              <w:t>10.0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ED1C1" w14:textId="77777777" w:rsidR="00186B14" w:rsidRPr="00222C96" w:rsidRDefault="00186B14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</w:rPr>
              <w:t>+10.0</w:t>
            </w:r>
          </w:p>
        </w:tc>
      </w:tr>
      <w:tr w:rsidR="00186B14" w:rsidRPr="00C75A18" w14:paraId="5CB7A095" w14:textId="77777777" w:rsidTr="005876F3">
        <w:trPr>
          <w:trHeight w:val="405"/>
        </w:trPr>
        <w:tc>
          <w:tcPr>
            <w:tcW w:w="2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4CAE9" w14:textId="2CD756EB" w:rsidR="00186B14" w:rsidRPr="00222C96" w:rsidRDefault="00DB1F32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</w:rPr>
              <w:t xml:space="preserve">BW </w:t>
            </w:r>
            <w:r w:rsidR="001F6160" w:rsidRPr="00222C96">
              <w:rPr>
                <w:rFonts w:ascii="Arial" w:hAnsi="Arial" w:cs="Arial"/>
              </w:rPr>
              <w:t xml:space="preserve">≤ </w:t>
            </w:r>
            <w:r w:rsidR="00827C9E">
              <w:rPr>
                <w:rFonts w:ascii="Arial" w:hAnsi="Arial" w:cs="Arial"/>
              </w:rPr>
              <w:t>2</w:t>
            </w:r>
            <w:r w:rsidR="00186B14" w:rsidRPr="00222C96">
              <w:rPr>
                <w:rFonts w:ascii="Arial" w:hAnsi="Arial" w:cs="Arial"/>
              </w:rPr>
              <w:t>0</w:t>
            </w: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9146D" w14:textId="77777777" w:rsidR="00186B14" w:rsidRPr="00222C96" w:rsidRDefault="00186B14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</w:rPr>
              <w:t>7.5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173E3" w14:textId="77777777" w:rsidR="00186B14" w:rsidRPr="00222C96" w:rsidRDefault="00186B14" w:rsidP="007C0DCF">
            <w:pPr>
              <w:tabs>
                <w:tab w:val="left" w:pos="-1080"/>
                <w:tab w:val="left" w:pos="-720"/>
                <w:tab w:val="left" w:pos="0"/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22C96">
              <w:rPr>
                <w:rFonts w:ascii="Arial" w:hAnsi="Arial" w:cs="Arial"/>
              </w:rPr>
              <w:t>+8.7</w:t>
            </w:r>
          </w:p>
        </w:tc>
      </w:tr>
    </w:tbl>
    <w:p w14:paraId="0B985B29" w14:textId="77777777" w:rsidR="002B5702" w:rsidRPr="00222C96" w:rsidRDefault="002B5702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68A1AEFA" w14:textId="77777777" w:rsidR="0040647F" w:rsidRPr="00222C96" w:rsidRDefault="0040647F" w:rsidP="001C77CF">
      <w:pPr>
        <w:rPr>
          <w:rFonts w:ascii="Arial" w:hAnsi="Arial" w:cs="Arial"/>
          <w:b/>
        </w:rPr>
      </w:pPr>
    </w:p>
    <w:p w14:paraId="1DC2AD06" w14:textId="38901A91" w:rsidR="00186B14" w:rsidRPr="00222C96" w:rsidRDefault="00C576B5" w:rsidP="001C77CF">
      <w:pPr>
        <w:rPr>
          <w:rFonts w:ascii="Arial" w:hAnsi="Arial" w:cs="Arial"/>
        </w:rPr>
      </w:pPr>
      <w:r>
        <w:rPr>
          <w:rFonts w:ascii="Arial" w:hAnsi="Arial" w:cs="Arial"/>
        </w:rPr>
        <w:t>5.2</w:t>
      </w:r>
      <w:r>
        <w:rPr>
          <w:rFonts w:ascii="Arial" w:hAnsi="Arial" w:cs="Arial"/>
        </w:rPr>
        <w:tab/>
      </w:r>
      <w:r w:rsidR="00186B14" w:rsidRPr="00222C96">
        <w:rPr>
          <w:rFonts w:ascii="Arial" w:hAnsi="Arial" w:cs="Arial"/>
        </w:rPr>
        <w:t xml:space="preserve">The </w:t>
      </w:r>
      <w:r w:rsidR="004550EF" w:rsidRPr="00222C96">
        <w:rPr>
          <w:rFonts w:ascii="Arial" w:hAnsi="Arial" w:cs="Arial"/>
          <w:lang w:val="en-CA"/>
        </w:rPr>
        <w:t>centre</w:t>
      </w:r>
      <w:r w:rsidR="004550EF" w:rsidRPr="00222C96">
        <w:rPr>
          <w:rFonts w:ascii="Arial" w:hAnsi="Arial" w:cs="Arial"/>
        </w:rPr>
        <w:t xml:space="preserve"> frequency of the emission</w:t>
      </w:r>
      <w:r w:rsidR="00186B14" w:rsidRPr="00222C96">
        <w:rPr>
          <w:rFonts w:ascii="Arial" w:hAnsi="Arial" w:cs="Arial"/>
        </w:rPr>
        <w:t xml:space="preserve"> shall be maintained within </w:t>
      </w:r>
      <w:r w:rsidR="00C30E27" w:rsidRPr="00222C96">
        <w:rPr>
          <w:rFonts w:ascii="Arial" w:hAnsi="Arial" w:cs="Arial"/>
        </w:rPr>
        <w:t>±</w:t>
      </w:r>
      <w:r w:rsidR="00186B14" w:rsidRPr="00222C96">
        <w:rPr>
          <w:rFonts w:ascii="Arial" w:hAnsi="Arial" w:cs="Arial"/>
        </w:rPr>
        <w:t>0.003% of the assigned frequency.</w:t>
      </w:r>
    </w:p>
    <w:p w14:paraId="507490DA" w14:textId="77777777" w:rsidR="00881AFB" w:rsidRPr="00222C96" w:rsidRDefault="00881AFB" w:rsidP="007C0DCF">
      <w:pPr>
        <w:tabs>
          <w:tab w:val="left" w:pos="-1080"/>
          <w:tab w:val="left" w:pos="-720"/>
          <w:tab w:val="left" w:pos="0"/>
          <w:tab w:val="left" w:pos="900"/>
        </w:tabs>
        <w:ind w:left="900" w:hanging="900"/>
        <w:rPr>
          <w:rFonts w:ascii="Arial" w:hAnsi="Arial" w:cs="Arial"/>
        </w:rPr>
      </w:pPr>
    </w:p>
    <w:p w14:paraId="28427434" w14:textId="5DA99621" w:rsidR="00F65511" w:rsidRPr="004E66B9" w:rsidRDefault="00F65511" w:rsidP="00F65511">
      <w:pPr>
        <w:pStyle w:val="Heading1"/>
        <w:tabs>
          <w:tab w:val="left" w:pos="900"/>
        </w:tabs>
        <w:rPr>
          <w:rFonts w:ascii="Arial" w:hAnsi="Arial"/>
        </w:rPr>
      </w:pPr>
      <w:bookmarkStart w:id="30" w:name="_Toc509302645"/>
      <w:bookmarkStart w:id="31" w:name="_Toc509302700"/>
      <w:r>
        <w:rPr>
          <w:rFonts w:ascii="Arial" w:hAnsi="Arial"/>
        </w:rPr>
        <w:t>6</w:t>
      </w:r>
      <w:r w:rsidRPr="004E66B9">
        <w:rPr>
          <w:rFonts w:ascii="Arial" w:hAnsi="Arial"/>
        </w:rPr>
        <w:t>.</w:t>
      </w:r>
      <w:r w:rsidRPr="004E66B9">
        <w:rPr>
          <w:rFonts w:ascii="Arial" w:hAnsi="Arial"/>
        </w:rPr>
        <w:tab/>
        <w:t xml:space="preserve">Maximum equivalent </w:t>
      </w:r>
      <w:r w:rsidRPr="004E66B9">
        <w:rPr>
          <w:rFonts w:ascii="Arial" w:hAnsi="Arial"/>
          <w:lang w:val="en-CA"/>
        </w:rPr>
        <w:t>isotropically</w:t>
      </w:r>
      <w:r w:rsidRPr="004E66B9">
        <w:rPr>
          <w:rFonts w:ascii="Arial" w:hAnsi="Arial"/>
        </w:rPr>
        <w:t xml:space="preserve"> radiated power</w:t>
      </w:r>
    </w:p>
    <w:p w14:paraId="1870B27B" w14:textId="77777777" w:rsidR="00F65511" w:rsidRPr="004E66B9" w:rsidRDefault="00F65511" w:rsidP="00F65511">
      <w:pPr>
        <w:keepNext/>
        <w:keepLines/>
        <w:tabs>
          <w:tab w:val="left" w:pos="0"/>
          <w:tab w:val="left" w:pos="900"/>
        </w:tabs>
        <w:rPr>
          <w:rFonts w:ascii="Arial" w:hAnsi="Arial" w:cs="Arial"/>
        </w:rPr>
      </w:pPr>
    </w:p>
    <w:p w14:paraId="367BC604" w14:textId="77777777" w:rsidR="00F65511" w:rsidRPr="004E66B9" w:rsidRDefault="00F65511" w:rsidP="00222C96">
      <w:pPr>
        <w:keepNext/>
        <w:keepLines/>
        <w:tabs>
          <w:tab w:val="left" w:pos="0"/>
        </w:tabs>
        <w:rPr>
          <w:rFonts w:ascii="Arial" w:hAnsi="Arial" w:cs="Arial"/>
        </w:rPr>
      </w:pPr>
      <w:r w:rsidRPr="004E66B9">
        <w:rPr>
          <w:rFonts w:ascii="Arial" w:hAnsi="Arial" w:cs="Arial"/>
        </w:rPr>
        <w:t xml:space="preserve">The maximum </w:t>
      </w:r>
      <w:r w:rsidRPr="00C5744B">
        <w:rPr>
          <w:rFonts w:ascii="Arial" w:hAnsi="Arial" w:cs="Arial"/>
        </w:rPr>
        <w:t xml:space="preserve">equivalent isotropically radiated power </w:t>
      </w:r>
      <w:r>
        <w:rPr>
          <w:rFonts w:ascii="Arial" w:hAnsi="Arial" w:cs="Arial"/>
        </w:rPr>
        <w:t>(</w:t>
      </w:r>
      <w:r w:rsidRPr="004E66B9">
        <w:rPr>
          <w:rFonts w:ascii="Arial" w:hAnsi="Arial" w:cs="Arial"/>
        </w:rPr>
        <w:t>e.i.r.p.</w:t>
      </w:r>
      <w:r>
        <w:rPr>
          <w:rFonts w:ascii="Arial" w:hAnsi="Arial" w:cs="Arial"/>
        </w:rPr>
        <w:t>)</w:t>
      </w:r>
      <w:r w:rsidRPr="004E66B9">
        <w:rPr>
          <w:rFonts w:ascii="Arial" w:hAnsi="Arial" w:cs="Arial"/>
        </w:rPr>
        <w:t xml:space="preserve"> from the antenna </w:t>
      </w:r>
      <w:r>
        <w:rPr>
          <w:rFonts w:ascii="Arial" w:hAnsi="Arial" w:cs="Arial"/>
        </w:rPr>
        <w:t>shall</w:t>
      </w:r>
      <w:r w:rsidRPr="004E66B9">
        <w:rPr>
          <w:rFonts w:ascii="Arial" w:hAnsi="Arial" w:cs="Arial"/>
        </w:rPr>
        <w:t xml:space="preserve"> not exceed +55 dBW per RF channel. </w:t>
      </w:r>
    </w:p>
    <w:bookmarkEnd w:id="30"/>
    <w:bookmarkEnd w:id="31"/>
    <w:p w14:paraId="26674BE2" w14:textId="77777777" w:rsidR="00186B14" w:rsidRPr="00222C96" w:rsidRDefault="00186B14" w:rsidP="007C0DCF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1F2320BE" w14:textId="77777777" w:rsidR="00954AA9" w:rsidRPr="00222C96" w:rsidRDefault="00954AA9" w:rsidP="00954AA9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21ABDABD" w14:textId="6719798E" w:rsidR="00186B14" w:rsidRPr="00222C96" w:rsidRDefault="00954AA9" w:rsidP="008707F6">
      <w:pPr>
        <w:pStyle w:val="Heading1"/>
        <w:tabs>
          <w:tab w:val="left" w:pos="709"/>
          <w:tab w:val="left" w:pos="900"/>
        </w:tabs>
        <w:rPr>
          <w:rStyle w:val="Emphasis"/>
          <w:rFonts w:ascii="Arial" w:hAnsi="Arial"/>
        </w:rPr>
      </w:pPr>
      <w:bookmarkStart w:id="32" w:name="_Toc509302647"/>
      <w:bookmarkStart w:id="33" w:name="_Toc509302702"/>
      <w:bookmarkStart w:id="34" w:name="_Toc227750724"/>
      <w:r w:rsidRPr="00222C96">
        <w:rPr>
          <w:rFonts w:ascii="Arial" w:hAnsi="Arial"/>
        </w:rPr>
        <w:lastRenderedPageBreak/>
        <w:t>7</w:t>
      </w:r>
      <w:r w:rsidR="00186B14" w:rsidRPr="00222C96">
        <w:rPr>
          <w:rFonts w:ascii="Arial" w:hAnsi="Arial"/>
        </w:rPr>
        <w:t>.</w:t>
      </w:r>
      <w:r w:rsidR="00186B14" w:rsidRPr="00222C96">
        <w:rPr>
          <w:rFonts w:ascii="Arial" w:hAnsi="Arial"/>
        </w:rPr>
        <w:tab/>
        <w:t xml:space="preserve">Antenna </w:t>
      </w:r>
      <w:r w:rsidR="00D92A92" w:rsidRPr="00222C96">
        <w:rPr>
          <w:rFonts w:ascii="Arial" w:hAnsi="Arial"/>
        </w:rPr>
        <w:t>c</w:t>
      </w:r>
      <w:r w:rsidR="00186B14" w:rsidRPr="00222C96">
        <w:rPr>
          <w:rFonts w:ascii="Arial" w:hAnsi="Arial"/>
        </w:rPr>
        <w:t>haracteristics</w:t>
      </w:r>
      <w:bookmarkEnd w:id="32"/>
      <w:bookmarkEnd w:id="33"/>
      <w:bookmarkEnd w:id="34"/>
    </w:p>
    <w:p w14:paraId="58F34399" w14:textId="77777777" w:rsidR="00186B14" w:rsidRDefault="00186B14" w:rsidP="007C0DCF">
      <w:pPr>
        <w:keepNext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6B419B0D" w14:textId="5C8AB449" w:rsidR="004D486D" w:rsidRPr="003937DA" w:rsidRDefault="004D486D" w:rsidP="004D486D">
      <w:pPr>
        <w:keepNext/>
        <w:keepLines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In moderately congested and highly congested areas, t</w:t>
      </w:r>
      <w:r w:rsidRPr="003937DA">
        <w:rPr>
          <w:rFonts w:ascii="Arial" w:hAnsi="Arial" w:cs="Arial"/>
        </w:rPr>
        <w:t>he co-polarized radiation pattern envelope in the horizontal plane of the antenna must remain within Envelope A shown in figure 1 and table 2 for both vertical and horizontal polarizations.</w:t>
      </w:r>
    </w:p>
    <w:p w14:paraId="5BD4993E" w14:textId="77777777" w:rsidR="004D486D" w:rsidRPr="00222C96" w:rsidRDefault="004D486D" w:rsidP="007C0DCF">
      <w:pPr>
        <w:keepNext/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</w:p>
    <w:p w14:paraId="0775349B" w14:textId="1A69C72E" w:rsidR="00186B14" w:rsidRPr="00222C96" w:rsidRDefault="004D490E" w:rsidP="00222C96">
      <w:pPr>
        <w:widowControl/>
        <w:tabs>
          <w:tab w:val="left" w:pos="0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Outside of moderately congested and highly congested areas, t</w:t>
      </w:r>
      <w:r w:rsidR="00186B14" w:rsidRPr="00222C96">
        <w:rPr>
          <w:rFonts w:ascii="Arial" w:hAnsi="Arial" w:cs="Arial"/>
        </w:rPr>
        <w:t>he co-polarized radiation pattern envelope in the horizontal plane of the antenna must remain</w:t>
      </w:r>
      <w:r w:rsidR="008C46DE" w:rsidRPr="00222C96">
        <w:rPr>
          <w:rFonts w:ascii="Arial" w:hAnsi="Arial" w:cs="Arial"/>
        </w:rPr>
        <w:t xml:space="preserve"> </w:t>
      </w:r>
      <w:r w:rsidR="00432EC1" w:rsidRPr="00222C96">
        <w:rPr>
          <w:rFonts w:ascii="Arial" w:hAnsi="Arial" w:cs="Arial"/>
        </w:rPr>
        <w:t>within E</w:t>
      </w:r>
      <w:r w:rsidR="00186B14" w:rsidRPr="00222C96">
        <w:rPr>
          <w:rFonts w:ascii="Arial" w:hAnsi="Arial" w:cs="Arial"/>
        </w:rPr>
        <w:t xml:space="preserve">nvelope B shown in </w:t>
      </w:r>
      <w:r w:rsidR="00CF6F0D" w:rsidRPr="00222C96">
        <w:rPr>
          <w:rFonts w:ascii="Arial" w:hAnsi="Arial" w:cs="Arial"/>
        </w:rPr>
        <w:t>f</w:t>
      </w:r>
      <w:r w:rsidR="00186B14" w:rsidRPr="00222C96">
        <w:rPr>
          <w:rFonts w:ascii="Arial" w:hAnsi="Arial" w:cs="Arial"/>
        </w:rPr>
        <w:t xml:space="preserve">igure 1 </w:t>
      </w:r>
      <w:r w:rsidR="00727573" w:rsidRPr="00222C96">
        <w:rPr>
          <w:rFonts w:ascii="Arial" w:hAnsi="Arial" w:cs="Arial"/>
        </w:rPr>
        <w:t xml:space="preserve">and </w:t>
      </w:r>
      <w:r w:rsidR="00CF6F0D" w:rsidRPr="00222C96">
        <w:rPr>
          <w:rFonts w:ascii="Arial" w:hAnsi="Arial" w:cs="Arial"/>
        </w:rPr>
        <w:t>t</w:t>
      </w:r>
      <w:r w:rsidR="00727573" w:rsidRPr="00222C96">
        <w:rPr>
          <w:rFonts w:ascii="Arial" w:hAnsi="Arial" w:cs="Arial"/>
        </w:rPr>
        <w:t>able 3</w:t>
      </w:r>
      <w:r w:rsidR="00A25AE1" w:rsidRPr="00222C96">
        <w:rPr>
          <w:rFonts w:ascii="Arial" w:hAnsi="Arial" w:cs="Arial"/>
        </w:rPr>
        <w:t xml:space="preserve"> </w:t>
      </w:r>
      <w:r w:rsidR="00186B14" w:rsidRPr="00222C96">
        <w:rPr>
          <w:rFonts w:ascii="Arial" w:hAnsi="Arial" w:cs="Arial"/>
        </w:rPr>
        <w:t>for both vertical and horizontal polarizations.</w:t>
      </w:r>
    </w:p>
    <w:p w14:paraId="1E793A21" w14:textId="77777777" w:rsidR="0013582A" w:rsidRDefault="0013582A" w:rsidP="0013582A">
      <w:pPr>
        <w:tabs>
          <w:tab w:val="right" w:pos="9450"/>
        </w:tabs>
        <w:rPr>
          <w:rFonts w:ascii="Arial" w:hAnsi="Arial" w:cs="Arial"/>
          <w:b/>
        </w:rPr>
      </w:pPr>
    </w:p>
    <w:p w14:paraId="4D73059F" w14:textId="0C927684" w:rsidR="0013582A" w:rsidRPr="006126DB" w:rsidRDefault="0013582A" w:rsidP="00222C96">
      <w:pPr>
        <w:tabs>
          <w:tab w:val="right" w:pos="945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6126DB">
        <w:rPr>
          <w:rFonts w:ascii="Arial" w:hAnsi="Arial" w:cs="Arial"/>
          <w:b/>
        </w:rPr>
        <w:t>able 2: Minimum antenna characteristics for the frequency band 10.7-11.7 GHz – Envelope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387"/>
      </w:tblGrid>
      <w:tr w:rsidR="0013582A" w:rsidRPr="00C75A18" w14:paraId="1E1D45C9" w14:textId="77777777" w:rsidTr="00851F5E">
        <w:tc>
          <w:tcPr>
            <w:tcW w:w="4111" w:type="dxa"/>
            <w:shd w:val="clear" w:color="auto" w:fill="C0C0C0"/>
          </w:tcPr>
          <w:p w14:paraId="50AB7EC0" w14:textId="77777777" w:rsidR="0013582A" w:rsidRPr="006126DB" w:rsidRDefault="0013582A" w:rsidP="00851F5E">
            <w:pPr>
              <w:rPr>
                <w:rFonts w:ascii="Arial" w:hAnsi="Arial" w:cs="Arial"/>
                <w:b/>
              </w:rPr>
            </w:pPr>
            <w:r w:rsidRPr="006126DB">
              <w:rPr>
                <w:rFonts w:ascii="Arial" w:hAnsi="Arial" w:cs="Arial"/>
                <w:b/>
              </w:rPr>
              <w:t>Azimuth in degrees from the main lobe</w:t>
            </w:r>
          </w:p>
        </w:tc>
        <w:tc>
          <w:tcPr>
            <w:tcW w:w="5387" w:type="dxa"/>
            <w:shd w:val="clear" w:color="auto" w:fill="C0C0C0"/>
          </w:tcPr>
          <w:p w14:paraId="5E2A76D2" w14:textId="77777777" w:rsidR="0013582A" w:rsidRPr="006126DB" w:rsidRDefault="0013582A" w:rsidP="00851F5E">
            <w:pPr>
              <w:rPr>
                <w:rFonts w:ascii="Arial" w:hAnsi="Arial" w:cs="Arial"/>
                <w:b/>
              </w:rPr>
            </w:pPr>
            <w:r w:rsidRPr="006126DB">
              <w:rPr>
                <w:rFonts w:ascii="Arial" w:hAnsi="Arial" w:cs="Arial"/>
                <w:b/>
              </w:rPr>
              <w:t>Antenna directivity in dB down from the main lobe</w:t>
            </w:r>
          </w:p>
        </w:tc>
      </w:tr>
      <w:tr w:rsidR="0013582A" w:rsidRPr="00C75A18" w14:paraId="2AB27ED9" w14:textId="77777777" w:rsidTr="00851F5E">
        <w:tc>
          <w:tcPr>
            <w:tcW w:w="4111" w:type="dxa"/>
          </w:tcPr>
          <w:p w14:paraId="640AEE48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0°</w:t>
            </w:r>
          </w:p>
        </w:tc>
        <w:tc>
          <w:tcPr>
            <w:tcW w:w="5387" w:type="dxa"/>
          </w:tcPr>
          <w:p w14:paraId="12643E30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0</w:t>
            </w:r>
          </w:p>
        </w:tc>
      </w:tr>
      <w:tr w:rsidR="0013582A" w:rsidRPr="00C75A18" w14:paraId="1359781C" w14:textId="77777777" w:rsidTr="00851F5E">
        <w:tc>
          <w:tcPr>
            <w:tcW w:w="4111" w:type="dxa"/>
          </w:tcPr>
          <w:p w14:paraId="1CB90248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1.5°</w:t>
            </w:r>
          </w:p>
        </w:tc>
        <w:tc>
          <w:tcPr>
            <w:tcW w:w="5387" w:type="dxa"/>
          </w:tcPr>
          <w:p w14:paraId="00994785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0</w:t>
            </w:r>
          </w:p>
        </w:tc>
      </w:tr>
      <w:tr w:rsidR="0013582A" w:rsidRPr="00C75A18" w14:paraId="36F87E4B" w14:textId="77777777" w:rsidTr="00851F5E">
        <w:tc>
          <w:tcPr>
            <w:tcW w:w="4111" w:type="dxa"/>
          </w:tcPr>
          <w:p w14:paraId="6A6185E3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2°</w:t>
            </w:r>
          </w:p>
        </w:tc>
        <w:tc>
          <w:tcPr>
            <w:tcW w:w="5387" w:type="dxa"/>
          </w:tcPr>
          <w:p w14:paraId="3A5A5841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17</w:t>
            </w:r>
          </w:p>
        </w:tc>
      </w:tr>
      <w:tr w:rsidR="0013582A" w:rsidRPr="00C75A18" w14:paraId="5272EA6E" w14:textId="77777777" w:rsidTr="00851F5E">
        <w:tc>
          <w:tcPr>
            <w:tcW w:w="4111" w:type="dxa"/>
          </w:tcPr>
          <w:p w14:paraId="7611E46D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3°</w:t>
            </w:r>
          </w:p>
        </w:tc>
        <w:tc>
          <w:tcPr>
            <w:tcW w:w="5387" w:type="dxa"/>
          </w:tcPr>
          <w:p w14:paraId="277519FE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17</w:t>
            </w:r>
          </w:p>
        </w:tc>
      </w:tr>
      <w:tr w:rsidR="0013582A" w:rsidRPr="00C75A18" w14:paraId="5C5B6734" w14:textId="77777777" w:rsidTr="00851F5E">
        <w:tc>
          <w:tcPr>
            <w:tcW w:w="4111" w:type="dxa"/>
          </w:tcPr>
          <w:p w14:paraId="1D9870E7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4°</w:t>
            </w:r>
          </w:p>
        </w:tc>
        <w:tc>
          <w:tcPr>
            <w:tcW w:w="5387" w:type="dxa"/>
          </w:tcPr>
          <w:p w14:paraId="7C3019D1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23</w:t>
            </w:r>
          </w:p>
        </w:tc>
      </w:tr>
      <w:tr w:rsidR="0013582A" w:rsidRPr="00C75A18" w14:paraId="1C075773" w14:textId="77777777" w:rsidTr="00851F5E">
        <w:tc>
          <w:tcPr>
            <w:tcW w:w="4111" w:type="dxa"/>
          </w:tcPr>
          <w:p w14:paraId="39930E88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15°</w:t>
            </w:r>
          </w:p>
        </w:tc>
        <w:tc>
          <w:tcPr>
            <w:tcW w:w="5387" w:type="dxa"/>
          </w:tcPr>
          <w:p w14:paraId="59A14CAC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32</w:t>
            </w:r>
          </w:p>
        </w:tc>
      </w:tr>
      <w:tr w:rsidR="0013582A" w:rsidRPr="00C75A18" w14:paraId="4FC4AA9F" w14:textId="77777777" w:rsidTr="00851F5E">
        <w:tc>
          <w:tcPr>
            <w:tcW w:w="4111" w:type="dxa"/>
          </w:tcPr>
          <w:p w14:paraId="60B29F02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20°</w:t>
            </w:r>
          </w:p>
        </w:tc>
        <w:tc>
          <w:tcPr>
            <w:tcW w:w="5387" w:type="dxa"/>
          </w:tcPr>
          <w:p w14:paraId="3F8AED76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34</w:t>
            </w:r>
          </w:p>
        </w:tc>
      </w:tr>
      <w:tr w:rsidR="0013582A" w:rsidRPr="00C75A18" w14:paraId="50021444" w14:textId="77777777" w:rsidTr="00851F5E">
        <w:trPr>
          <w:trHeight w:val="207"/>
        </w:trPr>
        <w:tc>
          <w:tcPr>
            <w:tcW w:w="4111" w:type="dxa"/>
          </w:tcPr>
          <w:p w14:paraId="46D27F09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50°</w:t>
            </w:r>
          </w:p>
        </w:tc>
        <w:tc>
          <w:tcPr>
            <w:tcW w:w="5387" w:type="dxa"/>
          </w:tcPr>
          <w:p w14:paraId="14605DFB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45</w:t>
            </w:r>
          </w:p>
        </w:tc>
      </w:tr>
      <w:tr w:rsidR="0013582A" w:rsidRPr="00C75A18" w14:paraId="2F183561" w14:textId="77777777" w:rsidTr="00851F5E">
        <w:tc>
          <w:tcPr>
            <w:tcW w:w="4111" w:type="dxa"/>
          </w:tcPr>
          <w:p w14:paraId="7AD04360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100°</w:t>
            </w:r>
          </w:p>
        </w:tc>
        <w:tc>
          <w:tcPr>
            <w:tcW w:w="5387" w:type="dxa"/>
          </w:tcPr>
          <w:p w14:paraId="22B5AF71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70</w:t>
            </w:r>
          </w:p>
        </w:tc>
      </w:tr>
      <w:tr w:rsidR="0013582A" w:rsidRPr="00C75A18" w14:paraId="17241ED6" w14:textId="77777777" w:rsidTr="00851F5E">
        <w:tc>
          <w:tcPr>
            <w:tcW w:w="4111" w:type="dxa"/>
          </w:tcPr>
          <w:p w14:paraId="4EC48DF9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180°</w:t>
            </w:r>
          </w:p>
        </w:tc>
        <w:tc>
          <w:tcPr>
            <w:tcW w:w="5387" w:type="dxa"/>
          </w:tcPr>
          <w:p w14:paraId="65876B16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70</w:t>
            </w:r>
          </w:p>
        </w:tc>
      </w:tr>
    </w:tbl>
    <w:p w14:paraId="5FBFA42C" w14:textId="77777777" w:rsidR="0013582A" w:rsidRPr="006126DB" w:rsidRDefault="0013582A" w:rsidP="0013582A">
      <w:pPr>
        <w:rPr>
          <w:rFonts w:ascii="Arial" w:hAnsi="Arial" w:cs="Arial"/>
          <w:b/>
        </w:rPr>
      </w:pPr>
    </w:p>
    <w:p w14:paraId="5DA7721E" w14:textId="1A601F7E" w:rsidR="0013582A" w:rsidRPr="006126DB" w:rsidRDefault="0013582A" w:rsidP="0013582A">
      <w:pPr>
        <w:rPr>
          <w:rFonts w:ascii="Arial" w:hAnsi="Arial" w:cs="Arial"/>
          <w:b/>
        </w:rPr>
      </w:pPr>
      <w:r w:rsidRPr="006126DB">
        <w:rPr>
          <w:rFonts w:ascii="Arial" w:hAnsi="Arial" w:cs="Arial"/>
          <w:b/>
        </w:rPr>
        <w:t>Table 3: Minimum antenna characteristics for the frequency band 10.7-11.7 GHz – Envelope 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30"/>
      </w:tblGrid>
      <w:tr w:rsidR="0013582A" w:rsidRPr="00C75A18" w14:paraId="460E06B8" w14:textId="77777777" w:rsidTr="00851F5E">
        <w:tc>
          <w:tcPr>
            <w:tcW w:w="4068" w:type="dxa"/>
            <w:shd w:val="clear" w:color="auto" w:fill="C0C0C0"/>
          </w:tcPr>
          <w:p w14:paraId="7BD1E0A1" w14:textId="77777777" w:rsidR="0013582A" w:rsidRPr="006126DB" w:rsidRDefault="0013582A" w:rsidP="00851F5E">
            <w:pPr>
              <w:rPr>
                <w:rFonts w:ascii="Arial" w:hAnsi="Arial" w:cs="Arial"/>
                <w:b/>
              </w:rPr>
            </w:pPr>
            <w:r w:rsidRPr="006126DB">
              <w:rPr>
                <w:rFonts w:ascii="Arial" w:hAnsi="Arial" w:cs="Arial"/>
                <w:b/>
              </w:rPr>
              <w:t>Azimuth in degrees from the main lobe</w:t>
            </w:r>
          </w:p>
        </w:tc>
        <w:tc>
          <w:tcPr>
            <w:tcW w:w="5430" w:type="dxa"/>
            <w:shd w:val="clear" w:color="auto" w:fill="C0C0C0"/>
          </w:tcPr>
          <w:p w14:paraId="3DA38ABB" w14:textId="77777777" w:rsidR="0013582A" w:rsidRPr="006126DB" w:rsidRDefault="0013582A" w:rsidP="00851F5E">
            <w:pPr>
              <w:rPr>
                <w:rFonts w:ascii="Arial" w:hAnsi="Arial" w:cs="Arial"/>
                <w:b/>
              </w:rPr>
            </w:pPr>
            <w:r w:rsidRPr="006126DB">
              <w:rPr>
                <w:rFonts w:ascii="Arial" w:hAnsi="Arial" w:cs="Arial"/>
                <w:b/>
              </w:rPr>
              <w:t>Antenna directivity in dB down from the main lobe</w:t>
            </w:r>
          </w:p>
        </w:tc>
      </w:tr>
      <w:tr w:rsidR="0013582A" w:rsidRPr="00C75A18" w14:paraId="3DB4A1DA" w14:textId="77777777" w:rsidTr="00851F5E">
        <w:tc>
          <w:tcPr>
            <w:tcW w:w="4068" w:type="dxa"/>
          </w:tcPr>
          <w:p w14:paraId="23249211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0°</w:t>
            </w:r>
          </w:p>
        </w:tc>
        <w:tc>
          <w:tcPr>
            <w:tcW w:w="5430" w:type="dxa"/>
          </w:tcPr>
          <w:p w14:paraId="4D046C1E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0</w:t>
            </w:r>
          </w:p>
        </w:tc>
      </w:tr>
      <w:tr w:rsidR="0013582A" w:rsidRPr="00C75A18" w14:paraId="53D99EC6" w14:textId="77777777" w:rsidTr="00851F5E">
        <w:tc>
          <w:tcPr>
            <w:tcW w:w="4068" w:type="dxa"/>
          </w:tcPr>
          <w:p w14:paraId="55B1F1B3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5°</w:t>
            </w:r>
          </w:p>
        </w:tc>
        <w:tc>
          <w:tcPr>
            <w:tcW w:w="5430" w:type="dxa"/>
          </w:tcPr>
          <w:p w14:paraId="26924123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0</w:t>
            </w:r>
          </w:p>
        </w:tc>
      </w:tr>
      <w:tr w:rsidR="0013582A" w:rsidRPr="00C75A18" w14:paraId="70AF79BB" w14:textId="77777777" w:rsidTr="00851F5E">
        <w:tc>
          <w:tcPr>
            <w:tcW w:w="4068" w:type="dxa"/>
          </w:tcPr>
          <w:p w14:paraId="5EAD0192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5°</w:t>
            </w:r>
          </w:p>
        </w:tc>
        <w:tc>
          <w:tcPr>
            <w:tcW w:w="5430" w:type="dxa"/>
          </w:tcPr>
          <w:p w14:paraId="2E22309B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17</w:t>
            </w:r>
          </w:p>
        </w:tc>
      </w:tr>
      <w:tr w:rsidR="0013582A" w:rsidRPr="00C75A18" w14:paraId="11BDD408" w14:textId="77777777" w:rsidTr="00851F5E">
        <w:tc>
          <w:tcPr>
            <w:tcW w:w="4068" w:type="dxa"/>
          </w:tcPr>
          <w:p w14:paraId="16DDE975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10°</w:t>
            </w:r>
          </w:p>
        </w:tc>
        <w:tc>
          <w:tcPr>
            <w:tcW w:w="5430" w:type="dxa"/>
          </w:tcPr>
          <w:p w14:paraId="5A51DDFB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17</w:t>
            </w:r>
          </w:p>
        </w:tc>
      </w:tr>
      <w:tr w:rsidR="0013582A" w:rsidRPr="00C75A18" w14:paraId="6A7051DB" w14:textId="77777777" w:rsidTr="00851F5E">
        <w:tc>
          <w:tcPr>
            <w:tcW w:w="4068" w:type="dxa"/>
          </w:tcPr>
          <w:p w14:paraId="3A7BF552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10°</w:t>
            </w:r>
          </w:p>
        </w:tc>
        <w:tc>
          <w:tcPr>
            <w:tcW w:w="5430" w:type="dxa"/>
          </w:tcPr>
          <w:p w14:paraId="407F3064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24</w:t>
            </w:r>
          </w:p>
        </w:tc>
      </w:tr>
      <w:tr w:rsidR="0013582A" w:rsidRPr="00C75A18" w14:paraId="7D221225" w14:textId="77777777" w:rsidTr="00851F5E">
        <w:tc>
          <w:tcPr>
            <w:tcW w:w="4068" w:type="dxa"/>
          </w:tcPr>
          <w:p w14:paraId="72011D1E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15°</w:t>
            </w:r>
          </w:p>
        </w:tc>
        <w:tc>
          <w:tcPr>
            <w:tcW w:w="5430" w:type="dxa"/>
          </w:tcPr>
          <w:p w14:paraId="2FC6EA95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24</w:t>
            </w:r>
          </w:p>
        </w:tc>
      </w:tr>
      <w:tr w:rsidR="0013582A" w:rsidRPr="00C75A18" w14:paraId="06153ABF" w14:textId="77777777" w:rsidTr="00851F5E">
        <w:tc>
          <w:tcPr>
            <w:tcW w:w="4068" w:type="dxa"/>
          </w:tcPr>
          <w:p w14:paraId="1F1F023D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15°</w:t>
            </w:r>
          </w:p>
        </w:tc>
        <w:tc>
          <w:tcPr>
            <w:tcW w:w="5430" w:type="dxa"/>
          </w:tcPr>
          <w:p w14:paraId="03A5AE1D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28</w:t>
            </w:r>
          </w:p>
        </w:tc>
      </w:tr>
      <w:tr w:rsidR="0013582A" w:rsidRPr="00C75A18" w14:paraId="5CB879FD" w14:textId="77777777" w:rsidTr="00851F5E">
        <w:tc>
          <w:tcPr>
            <w:tcW w:w="4068" w:type="dxa"/>
          </w:tcPr>
          <w:p w14:paraId="777B6B4E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20°</w:t>
            </w:r>
          </w:p>
        </w:tc>
        <w:tc>
          <w:tcPr>
            <w:tcW w:w="5430" w:type="dxa"/>
          </w:tcPr>
          <w:p w14:paraId="54D078D6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28</w:t>
            </w:r>
          </w:p>
        </w:tc>
      </w:tr>
      <w:tr w:rsidR="0013582A" w:rsidRPr="00C75A18" w14:paraId="163B1B8F" w14:textId="77777777" w:rsidTr="00851F5E">
        <w:tc>
          <w:tcPr>
            <w:tcW w:w="4068" w:type="dxa"/>
          </w:tcPr>
          <w:p w14:paraId="2C2CCD5B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20°</w:t>
            </w:r>
          </w:p>
        </w:tc>
        <w:tc>
          <w:tcPr>
            <w:tcW w:w="5430" w:type="dxa"/>
          </w:tcPr>
          <w:p w14:paraId="4DCEEBDB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32</w:t>
            </w:r>
          </w:p>
        </w:tc>
      </w:tr>
      <w:tr w:rsidR="0013582A" w:rsidRPr="00C75A18" w14:paraId="32C9DE2D" w14:textId="77777777" w:rsidTr="00851F5E">
        <w:tc>
          <w:tcPr>
            <w:tcW w:w="4068" w:type="dxa"/>
          </w:tcPr>
          <w:p w14:paraId="749CFF1C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30°</w:t>
            </w:r>
          </w:p>
        </w:tc>
        <w:tc>
          <w:tcPr>
            <w:tcW w:w="5430" w:type="dxa"/>
          </w:tcPr>
          <w:p w14:paraId="45F3BDEC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32</w:t>
            </w:r>
          </w:p>
        </w:tc>
      </w:tr>
      <w:tr w:rsidR="0013582A" w:rsidRPr="00C75A18" w14:paraId="1F306FFC" w14:textId="77777777" w:rsidTr="00851F5E">
        <w:tc>
          <w:tcPr>
            <w:tcW w:w="4068" w:type="dxa"/>
          </w:tcPr>
          <w:p w14:paraId="055D3D37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30°</w:t>
            </w:r>
          </w:p>
        </w:tc>
        <w:tc>
          <w:tcPr>
            <w:tcW w:w="5430" w:type="dxa"/>
          </w:tcPr>
          <w:p w14:paraId="65022ACA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35</w:t>
            </w:r>
          </w:p>
        </w:tc>
      </w:tr>
      <w:tr w:rsidR="0013582A" w:rsidRPr="00C75A18" w14:paraId="15C861A9" w14:textId="77777777" w:rsidTr="00851F5E">
        <w:tc>
          <w:tcPr>
            <w:tcW w:w="4068" w:type="dxa"/>
          </w:tcPr>
          <w:p w14:paraId="2044DFE7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100°</w:t>
            </w:r>
          </w:p>
        </w:tc>
        <w:tc>
          <w:tcPr>
            <w:tcW w:w="5430" w:type="dxa"/>
          </w:tcPr>
          <w:p w14:paraId="0D4E7417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35</w:t>
            </w:r>
          </w:p>
        </w:tc>
      </w:tr>
      <w:tr w:rsidR="0013582A" w:rsidRPr="00C75A18" w14:paraId="2C1FB53E" w14:textId="77777777" w:rsidTr="00851F5E">
        <w:tc>
          <w:tcPr>
            <w:tcW w:w="4068" w:type="dxa"/>
          </w:tcPr>
          <w:p w14:paraId="435758ED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100°</w:t>
            </w:r>
          </w:p>
        </w:tc>
        <w:tc>
          <w:tcPr>
            <w:tcW w:w="5430" w:type="dxa"/>
          </w:tcPr>
          <w:p w14:paraId="08FB4F59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40</w:t>
            </w:r>
          </w:p>
        </w:tc>
      </w:tr>
      <w:tr w:rsidR="0013582A" w:rsidRPr="00C75A18" w14:paraId="03CEFF2B" w14:textId="77777777" w:rsidTr="00851F5E">
        <w:tc>
          <w:tcPr>
            <w:tcW w:w="4068" w:type="dxa"/>
          </w:tcPr>
          <w:p w14:paraId="5778CFEF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140°</w:t>
            </w:r>
          </w:p>
        </w:tc>
        <w:tc>
          <w:tcPr>
            <w:tcW w:w="5430" w:type="dxa"/>
          </w:tcPr>
          <w:p w14:paraId="50CDD772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40</w:t>
            </w:r>
          </w:p>
        </w:tc>
      </w:tr>
      <w:tr w:rsidR="0013582A" w:rsidRPr="00C75A18" w14:paraId="40AFD8DC" w14:textId="77777777" w:rsidTr="00851F5E">
        <w:tc>
          <w:tcPr>
            <w:tcW w:w="4068" w:type="dxa"/>
          </w:tcPr>
          <w:p w14:paraId="371FC46D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140°</w:t>
            </w:r>
          </w:p>
        </w:tc>
        <w:tc>
          <w:tcPr>
            <w:tcW w:w="5430" w:type="dxa"/>
          </w:tcPr>
          <w:p w14:paraId="58BF5F17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45</w:t>
            </w:r>
          </w:p>
        </w:tc>
      </w:tr>
      <w:tr w:rsidR="0013582A" w:rsidRPr="00C75A18" w14:paraId="3B25C1BC" w14:textId="77777777" w:rsidTr="00851F5E">
        <w:tc>
          <w:tcPr>
            <w:tcW w:w="4068" w:type="dxa"/>
          </w:tcPr>
          <w:p w14:paraId="351F5227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180°</w:t>
            </w:r>
          </w:p>
        </w:tc>
        <w:tc>
          <w:tcPr>
            <w:tcW w:w="5430" w:type="dxa"/>
          </w:tcPr>
          <w:p w14:paraId="0D9F8108" w14:textId="77777777" w:rsidR="0013582A" w:rsidRPr="006126DB" w:rsidRDefault="0013582A" w:rsidP="00851F5E">
            <w:pPr>
              <w:jc w:val="center"/>
              <w:rPr>
                <w:rFonts w:ascii="Arial" w:hAnsi="Arial" w:cs="Arial"/>
              </w:rPr>
            </w:pPr>
            <w:r w:rsidRPr="006126DB">
              <w:rPr>
                <w:rFonts w:ascii="Arial" w:hAnsi="Arial" w:cs="Arial"/>
              </w:rPr>
              <w:t>45</w:t>
            </w:r>
          </w:p>
        </w:tc>
      </w:tr>
    </w:tbl>
    <w:p w14:paraId="32861B1F" w14:textId="77777777" w:rsidR="0013582A" w:rsidRPr="006126DB" w:rsidRDefault="0013582A" w:rsidP="0013582A">
      <w:pPr>
        <w:tabs>
          <w:tab w:val="left" w:pos="0"/>
          <w:tab w:val="left" w:pos="900"/>
        </w:tabs>
        <w:rPr>
          <w:rFonts w:ascii="Arial" w:hAnsi="Arial" w:cs="Arial"/>
        </w:rPr>
      </w:pPr>
    </w:p>
    <w:p w14:paraId="3D17CE62" w14:textId="2C967667" w:rsidR="002B7855" w:rsidRPr="00222C96" w:rsidRDefault="002B7855" w:rsidP="002B7855">
      <w:pPr>
        <w:tabs>
          <w:tab w:val="left" w:pos="5040"/>
        </w:tabs>
        <w:rPr>
          <w:rFonts w:ascii="Arial" w:hAnsi="Arial" w:cs="Arial"/>
          <w:b/>
        </w:rPr>
      </w:pPr>
      <w:r w:rsidRPr="00222C96">
        <w:rPr>
          <w:rFonts w:ascii="Arial" w:hAnsi="Arial" w:cs="Arial"/>
          <w:b/>
        </w:rPr>
        <w:lastRenderedPageBreak/>
        <w:t xml:space="preserve">Figure 1: Minimum </w:t>
      </w:r>
      <w:r w:rsidR="00D92A92" w:rsidRPr="00222C96">
        <w:rPr>
          <w:rFonts w:ascii="Arial" w:hAnsi="Arial" w:cs="Arial"/>
          <w:b/>
        </w:rPr>
        <w:t>a</w:t>
      </w:r>
      <w:r w:rsidRPr="00222C96">
        <w:rPr>
          <w:rFonts w:ascii="Arial" w:hAnsi="Arial" w:cs="Arial"/>
          <w:b/>
        </w:rPr>
        <w:t xml:space="preserve">ntenna </w:t>
      </w:r>
      <w:r w:rsidR="00D92A92" w:rsidRPr="00222C96">
        <w:rPr>
          <w:rFonts w:ascii="Arial" w:hAnsi="Arial" w:cs="Arial"/>
          <w:b/>
        </w:rPr>
        <w:t>c</w:t>
      </w:r>
      <w:r w:rsidRPr="00222C96">
        <w:rPr>
          <w:rFonts w:ascii="Arial" w:hAnsi="Arial" w:cs="Arial"/>
          <w:b/>
        </w:rPr>
        <w:t xml:space="preserve">haracteristics for </w:t>
      </w:r>
      <w:r w:rsidR="005B4492">
        <w:rPr>
          <w:rFonts w:ascii="Arial" w:hAnsi="Arial" w:cs="Arial"/>
          <w:b/>
        </w:rPr>
        <w:t xml:space="preserve">point-to-point digital radio systems operating in </w:t>
      </w:r>
      <w:r w:rsidRPr="00222C96">
        <w:rPr>
          <w:rFonts w:ascii="Arial" w:hAnsi="Arial" w:cs="Arial"/>
          <w:b/>
        </w:rPr>
        <w:t xml:space="preserve">the </w:t>
      </w:r>
      <w:r w:rsidR="00D92A92" w:rsidRPr="00222C96">
        <w:rPr>
          <w:rFonts w:ascii="Arial" w:hAnsi="Arial" w:cs="Arial"/>
          <w:b/>
        </w:rPr>
        <w:t>f</w:t>
      </w:r>
      <w:r w:rsidRPr="00222C96">
        <w:rPr>
          <w:rFonts w:ascii="Arial" w:hAnsi="Arial" w:cs="Arial"/>
          <w:b/>
        </w:rPr>
        <w:t xml:space="preserve">requency </w:t>
      </w:r>
      <w:r w:rsidR="00D92A92" w:rsidRPr="00222C96">
        <w:rPr>
          <w:rFonts w:ascii="Arial" w:hAnsi="Arial" w:cs="Arial"/>
          <w:b/>
        </w:rPr>
        <w:t>b</w:t>
      </w:r>
      <w:r w:rsidRPr="00222C96">
        <w:rPr>
          <w:rFonts w:ascii="Arial" w:hAnsi="Arial" w:cs="Arial"/>
          <w:b/>
        </w:rPr>
        <w:t>and 10.7-11.7 GHz</w:t>
      </w:r>
    </w:p>
    <w:p w14:paraId="122C59AA" w14:textId="4C39C58D" w:rsidR="002B7855" w:rsidRPr="00222C96" w:rsidRDefault="000F0D86" w:rsidP="00222C96">
      <w:pPr>
        <w:tabs>
          <w:tab w:val="right" w:pos="9450"/>
        </w:tabs>
        <w:rPr>
          <w:rFonts w:ascii="Arial" w:hAnsi="Arial" w:cs="Arial"/>
        </w:rPr>
      </w:pPr>
      <w:r>
        <w:rPr>
          <w:rFonts w:ascii="Arial" w:hAnsi="Arial" w:cs="Arial"/>
        </w:rPr>
        <w:pict w14:anchorId="5968CDD0">
          <v:shape id="_x0000_i1025" type="#_x0000_t75" style="width:496pt;height:606pt;mso-position-horizontal-relative:char;mso-position-vertical-relative:line">
            <v:imagedata r:id="rId36" o:title=""/>
          </v:shape>
        </w:pict>
      </w:r>
      <w:r w:rsidR="0013582A" w:rsidRPr="0013582A" w:rsidDel="0013582A">
        <w:rPr>
          <w:rFonts w:ascii="Arial" w:hAnsi="Arial" w:cs="Arial"/>
          <w:b/>
        </w:rPr>
        <w:t xml:space="preserve"> </w:t>
      </w:r>
    </w:p>
    <w:p w14:paraId="787C0E39" w14:textId="77777777" w:rsidR="00804F25" w:rsidRPr="00222C96" w:rsidRDefault="00804F25" w:rsidP="007C0DCF">
      <w:pPr>
        <w:keepNext/>
        <w:keepLines/>
        <w:tabs>
          <w:tab w:val="left" w:pos="0"/>
          <w:tab w:val="left" w:pos="900"/>
        </w:tabs>
        <w:rPr>
          <w:rFonts w:ascii="Arial" w:hAnsi="Arial" w:cs="Arial"/>
        </w:rPr>
      </w:pPr>
    </w:p>
    <w:p w14:paraId="4A3A99DE" w14:textId="0A3D2DD2" w:rsidR="009A09CB" w:rsidRPr="00222C96" w:rsidRDefault="00F65511" w:rsidP="00964838">
      <w:pPr>
        <w:pStyle w:val="Heading1"/>
        <w:tabs>
          <w:tab w:val="left" w:pos="900"/>
        </w:tabs>
        <w:rPr>
          <w:rFonts w:ascii="Arial" w:hAnsi="Arial"/>
        </w:rPr>
      </w:pPr>
      <w:bookmarkStart w:id="35" w:name="_Toc509302649"/>
      <w:bookmarkStart w:id="36" w:name="_Toc509302704"/>
      <w:bookmarkStart w:id="37" w:name="_Toc227750726"/>
      <w:r>
        <w:rPr>
          <w:rFonts w:ascii="Arial" w:hAnsi="Arial"/>
        </w:rPr>
        <w:t>8</w:t>
      </w:r>
      <w:r w:rsidR="009A09CB" w:rsidRPr="00222C96">
        <w:rPr>
          <w:rFonts w:ascii="Arial" w:hAnsi="Arial"/>
        </w:rPr>
        <w:t>.</w:t>
      </w:r>
      <w:r w:rsidR="009A09CB" w:rsidRPr="00222C96">
        <w:rPr>
          <w:rFonts w:ascii="Arial" w:hAnsi="Arial"/>
        </w:rPr>
        <w:tab/>
        <w:t xml:space="preserve">Avoidance of the </w:t>
      </w:r>
      <w:r w:rsidR="009A693A" w:rsidRPr="00222C96">
        <w:rPr>
          <w:rFonts w:ascii="Arial" w:hAnsi="Arial"/>
        </w:rPr>
        <w:t>g</w:t>
      </w:r>
      <w:r w:rsidR="009A09CB" w:rsidRPr="00222C96">
        <w:rPr>
          <w:rFonts w:ascii="Arial" w:hAnsi="Arial"/>
        </w:rPr>
        <w:t xml:space="preserve">eostationary </w:t>
      </w:r>
      <w:r w:rsidR="009A693A" w:rsidRPr="00222C96">
        <w:rPr>
          <w:rFonts w:ascii="Arial" w:hAnsi="Arial"/>
        </w:rPr>
        <w:t>s</w:t>
      </w:r>
      <w:r w:rsidR="009A09CB" w:rsidRPr="00222C96">
        <w:rPr>
          <w:rFonts w:ascii="Arial" w:hAnsi="Arial"/>
        </w:rPr>
        <w:t xml:space="preserve">atellite </w:t>
      </w:r>
      <w:r w:rsidR="009A693A" w:rsidRPr="00222C96">
        <w:rPr>
          <w:rFonts w:ascii="Arial" w:hAnsi="Arial"/>
        </w:rPr>
        <w:t>o</w:t>
      </w:r>
      <w:r w:rsidR="009A09CB" w:rsidRPr="00222C96">
        <w:rPr>
          <w:rFonts w:ascii="Arial" w:hAnsi="Arial"/>
        </w:rPr>
        <w:t>rbit</w:t>
      </w:r>
      <w:bookmarkEnd w:id="35"/>
      <w:bookmarkEnd w:id="36"/>
      <w:bookmarkEnd w:id="37"/>
    </w:p>
    <w:p w14:paraId="452DA88C" w14:textId="77777777" w:rsidR="009A09CB" w:rsidRPr="00222C96" w:rsidRDefault="009A09CB" w:rsidP="007C0DCF">
      <w:pPr>
        <w:keepNext/>
        <w:keepLines/>
        <w:tabs>
          <w:tab w:val="left" w:pos="0"/>
          <w:tab w:val="left" w:pos="900"/>
        </w:tabs>
        <w:rPr>
          <w:rFonts w:ascii="Arial" w:hAnsi="Arial" w:cs="Arial"/>
        </w:rPr>
      </w:pPr>
    </w:p>
    <w:p w14:paraId="03A7E6F8" w14:textId="36DC369C" w:rsidR="00186B14" w:rsidRDefault="00081598" w:rsidP="001C77CF">
      <w:pPr>
        <w:keepLines/>
        <w:tabs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</w:rPr>
        <w:t>As guidance, to protect against geostationary-satellite space station emissions, new fixed service station receive antennas in the frequency band 10.7-11.7 GHz should avoid pointing towards the geostationary-satellite orbit, taking into account the effect of atmospheric refraction</w:t>
      </w:r>
      <w:r w:rsidR="009A693A" w:rsidRPr="00222C96">
        <w:rPr>
          <w:rFonts w:ascii="Arial" w:hAnsi="Arial" w:cs="Arial"/>
        </w:rPr>
        <w:t>.</w:t>
      </w:r>
    </w:p>
    <w:p w14:paraId="138E1D77" w14:textId="77777777" w:rsidR="00BB70AE" w:rsidRDefault="00BB70AE" w:rsidP="001C77CF">
      <w:pPr>
        <w:keepLines/>
        <w:tabs>
          <w:tab w:val="left" w:pos="0"/>
          <w:tab w:val="left" w:pos="900"/>
        </w:tabs>
        <w:rPr>
          <w:rFonts w:ascii="Arial" w:hAnsi="Arial" w:cs="Arial"/>
        </w:rPr>
      </w:pPr>
    </w:p>
    <w:p w14:paraId="61E661D3" w14:textId="47BFC933" w:rsidR="00BB70AE" w:rsidRPr="00222C96" w:rsidRDefault="00BB70AE" w:rsidP="001C77CF">
      <w:pPr>
        <w:keepLines/>
        <w:tabs>
          <w:tab w:val="left" w:pos="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hyperlink r:id="rId37" w:history="1">
        <w:r w:rsidRPr="00BB70AE">
          <w:rPr>
            <w:rStyle w:val="Hyperlink"/>
            <w:rFonts w:ascii="Arial" w:hAnsi="Arial" w:cs="Arial"/>
          </w:rPr>
          <w:t>ITU-R Recommendation SF.765</w:t>
        </w:r>
      </w:hyperlink>
      <w:r w:rsidRPr="00BB70AE">
        <w:rPr>
          <w:rFonts w:ascii="Arial" w:hAnsi="Arial" w:cs="Arial"/>
        </w:rPr>
        <w:t xml:space="preserve"> provides guidance on calculating the intersection of radio-relay antenna beams with orbits used by space stations in the fixed-satellite service.</w:t>
      </w:r>
    </w:p>
    <w:p w14:paraId="5B545EFB" w14:textId="77777777" w:rsidR="00186B14" w:rsidRPr="00222C96" w:rsidRDefault="00186B14" w:rsidP="007C0DCF">
      <w:pPr>
        <w:tabs>
          <w:tab w:val="left" w:pos="0"/>
          <w:tab w:val="left" w:pos="900"/>
        </w:tabs>
        <w:rPr>
          <w:rFonts w:ascii="Arial" w:hAnsi="Arial" w:cs="Arial"/>
        </w:rPr>
      </w:pPr>
    </w:p>
    <w:p w14:paraId="4ECCA770" w14:textId="77777777" w:rsidR="00323722" w:rsidRPr="00222C96" w:rsidRDefault="00323722" w:rsidP="007C0DCF">
      <w:pPr>
        <w:tabs>
          <w:tab w:val="left" w:pos="0"/>
          <w:tab w:val="left" w:pos="900"/>
        </w:tabs>
        <w:rPr>
          <w:rFonts w:ascii="Arial" w:hAnsi="Arial" w:cs="Arial"/>
        </w:rPr>
      </w:pPr>
    </w:p>
    <w:p w14:paraId="1AD68642" w14:textId="07499124" w:rsidR="00F65511" w:rsidRPr="004E66B9" w:rsidRDefault="00F65511" w:rsidP="00F65511">
      <w:pPr>
        <w:pStyle w:val="Heading1"/>
        <w:tabs>
          <w:tab w:val="left" w:pos="709"/>
        </w:tabs>
        <w:rPr>
          <w:rFonts w:ascii="Arial" w:hAnsi="Arial"/>
        </w:rPr>
      </w:pPr>
      <w:bookmarkStart w:id="38" w:name="_Toc509302650"/>
      <w:bookmarkStart w:id="39" w:name="_Toc509302705"/>
      <w:r>
        <w:rPr>
          <w:rFonts w:ascii="Arial" w:hAnsi="Arial"/>
        </w:rPr>
        <w:t>9</w:t>
      </w:r>
      <w:r w:rsidRPr="004E66B9">
        <w:rPr>
          <w:rFonts w:ascii="Arial" w:hAnsi="Arial"/>
        </w:rPr>
        <w:t>.</w:t>
      </w:r>
      <w:r w:rsidRPr="004E66B9">
        <w:rPr>
          <w:rFonts w:ascii="Arial" w:hAnsi="Arial"/>
        </w:rPr>
        <w:tab/>
        <w:t>International coordination</w:t>
      </w:r>
    </w:p>
    <w:p w14:paraId="32E94288" w14:textId="77777777" w:rsidR="00F65511" w:rsidRPr="004E66B9" w:rsidRDefault="00F65511" w:rsidP="00F65511">
      <w:pPr>
        <w:ind w:left="720"/>
        <w:contextualSpacing/>
        <w:rPr>
          <w:rFonts w:ascii="Arial" w:hAnsi="Arial" w:cs="Arial"/>
          <w:lang w:val="en-GB"/>
        </w:rPr>
      </w:pPr>
    </w:p>
    <w:p w14:paraId="39AA29DB" w14:textId="77777777" w:rsidR="00F65511" w:rsidRPr="004E66B9" w:rsidRDefault="00F65511" w:rsidP="00F65511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4E66B9">
        <w:rPr>
          <w:rFonts w:ascii="Arial" w:hAnsi="Arial" w:cs="Arial"/>
        </w:rPr>
        <w:t xml:space="preserve">Stations operating in the frequency band 10.7-11.7 GHz near the Canada-United States border are subject to the provisions of </w:t>
      </w:r>
      <w:hyperlink r:id="rId38" w:history="1">
        <w:r w:rsidRPr="004E66B9">
          <w:rPr>
            <w:rStyle w:val="Hyperlink"/>
            <w:rFonts w:ascii="Arial" w:hAnsi="Arial" w:cs="Arial"/>
          </w:rPr>
          <w:t>Arrangement A.</w:t>
        </w:r>
      </w:hyperlink>
    </w:p>
    <w:bookmarkEnd w:id="38"/>
    <w:bookmarkEnd w:id="39"/>
    <w:p w14:paraId="0F20D494" w14:textId="77777777" w:rsidR="00186B14" w:rsidRPr="00222C96" w:rsidRDefault="00186B14" w:rsidP="00416BF5">
      <w:pPr>
        <w:tabs>
          <w:tab w:val="left" w:pos="5040"/>
        </w:tabs>
        <w:rPr>
          <w:rFonts w:ascii="Arial" w:hAnsi="Arial" w:cs="Arial"/>
        </w:rPr>
      </w:pPr>
    </w:p>
    <w:p w14:paraId="7987DB7F" w14:textId="77777777" w:rsidR="002B6C13" w:rsidRPr="00222C96" w:rsidRDefault="002B6C13" w:rsidP="008D63E9">
      <w:pPr>
        <w:contextualSpacing/>
        <w:rPr>
          <w:rFonts w:ascii="Arial" w:hAnsi="Arial" w:cs="Arial"/>
        </w:rPr>
      </w:pPr>
    </w:p>
    <w:p w14:paraId="1ED5DA33" w14:textId="15F205AD" w:rsidR="006E3F42" w:rsidRPr="00222C96" w:rsidRDefault="002C6595" w:rsidP="00E83569">
      <w:pPr>
        <w:pStyle w:val="Heading1"/>
        <w:rPr>
          <w:rFonts w:ascii="Arial" w:hAnsi="Arial"/>
        </w:rPr>
      </w:pPr>
      <w:r w:rsidRPr="00222C96">
        <w:rPr>
          <w:rFonts w:ascii="Arial" w:hAnsi="Arial"/>
          <w:bCs w:val="0"/>
          <w:szCs w:val="26"/>
        </w:rPr>
        <w:br w:type="page"/>
      </w:r>
      <w:bookmarkStart w:id="40" w:name="4.2_Branching_and_Spur_Route_Channels"/>
      <w:bookmarkStart w:id="41" w:name="4.3_Closed_Loop"/>
      <w:bookmarkStart w:id="42" w:name="4.4_Growth_Patterns"/>
      <w:bookmarkStart w:id="43" w:name="_Toc509302652"/>
      <w:bookmarkStart w:id="44" w:name="_Toc509302707"/>
      <w:bookmarkStart w:id="45" w:name="_Toc227750727"/>
      <w:bookmarkEnd w:id="40"/>
      <w:bookmarkEnd w:id="41"/>
      <w:bookmarkEnd w:id="42"/>
      <w:r w:rsidR="006E3F42" w:rsidRPr="00222C96">
        <w:rPr>
          <w:rFonts w:ascii="Arial" w:hAnsi="Arial"/>
        </w:rPr>
        <w:lastRenderedPageBreak/>
        <w:t xml:space="preserve">Annex </w:t>
      </w:r>
      <w:r w:rsidR="00C00DDB" w:rsidRPr="00E83569">
        <w:rPr>
          <w:rFonts w:ascii="Arial" w:hAnsi="Arial"/>
        </w:rPr>
        <w:t>A</w:t>
      </w:r>
      <w:r w:rsidR="003D3CEC" w:rsidRPr="00222C96">
        <w:rPr>
          <w:rFonts w:ascii="Arial" w:hAnsi="Arial"/>
        </w:rPr>
        <w:t xml:space="preserve"> — 11 GHz band plan for systems using a common transmit/receive separation of 490 MHz</w:t>
      </w:r>
      <w:bookmarkEnd w:id="43"/>
      <w:bookmarkEnd w:id="44"/>
      <w:bookmarkEnd w:id="45"/>
    </w:p>
    <w:p w14:paraId="398401BA" w14:textId="77777777" w:rsidR="00C46280" w:rsidRDefault="00C46280" w:rsidP="008D63E9">
      <w:pPr>
        <w:rPr>
          <w:rFonts w:ascii="Arial" w:hAnsi="Arial" w:cs="Arial"/>
          <w:lang w:eastAsia="en-US"/>
        </w:rPr>
      </w:pPr>
    </w:p>
    <w:p w14:paraId="7396B540" w14:textId="77777777" w:rsidR="00B749E9" w:rsidRPr="00222C96" w:rsidRDefault="00B749E9" w:rsidP="00222C96">
      <w:pPr>
        <w:pStyle w:val="BodyText"/>
        <w:ind w:left="0"/>
        <w:rPr>
          <w:rFonts w:ascii="Arial" w:hAnsi="Arial" w:cs="Arial"/>
        </w:rPr>
      </w:pPr>
      <w:r w:rsidRPr="00222C96">
        <w:rPr>
          <w:rFonts w:ascii="Arial" w:hAnsi="Arial" w:cs="Arial"/>
        </w:rPr>
        <w:t>The channel arrangement center frequencies specified in section 4 of this SRSP are listed in the tables below.</w:t>
      </w:r>
    </w:p>
    <w:p w14:paraId="21B8D874" w14:textId="77777777" w:rsidR="003E5CE3" w:rsidRDefault="003E5CE3" w:rsidP="008D63E9">
      <w:pPr>
        <w:rPr>
          <w:rFonts w:ascii="Arial" w:hAnsi="Arial" w:cs="Arial"/>
          <w:lang w:eastAsia="en-US"/>
        </w:rPr>
      </w:pPr>
    </w:p>
    <w:p w14:paraId="184309E6" w14:textId="2B01BD04" w:rsidR="00923041" w:rsidRPr="00222C96" w:rsidRDefault="001200ED" w:rsidP="00CF3ED7">
      <w:pPr>
        <w:tabs>
          <w:tab w:val="left" w:pos="-1080"/>
          <w:tab w:val="left" w:pos="-720"/>
          <w:tab w:val="left" w:pos="0"/>
          <w:tab w:val="left" w:pos="900"/>
        </w:tabs>
        <w:rPr>
          <w:rFonts w:ascii="Arial" w:hAnsi="Arial" w:cs="Arial"/>
        </w:rPr>
      </w:pPr>
      <w:r w:rsidRPr="00222C96">
        <w:rPr>
          <w:rFonts w:ascii="Arial" w:hAnsi="Arial" w:cs="Arial"/>
          <w:highlight w:val="yellow"/>
        </w:rPr>
        <w:t xml:space="preserve">[See Excel </w:t>
      </w:r>
      <w:r w:rsidR="00677661" w:rsidRPr="00222C96">
        <w:rPr>
          <w:rFonts w:ascii="Arial" w:hAnsi="Arial" w:cs="Arial"/>
          <w:highlight w:val="yellow"/>
        </w:rPr>
        <w:t>workbook for Tables A.1 through A.6</w:t>
      </w:r>
      <w:r w:rsidR="00322FB0">
        <w:rPr>
          <w:rFonts w:ascii="Arial" w:hAnsi="Arial" w:cs="Arial"/>
          <w:highlight w:val="yellow"/>
        </w:rPr>
        <w:t>, to be inserted in the final document.</w:t>
      </w:r>
      <w:r w:rsidRPr="00222C96">
        <w:rPr>
          <w:rFonts w:ascii="Arial" w:hAnsi="Arial" w:cs="Arial"/>
          <w:highlight w:val="yellow"/>
        </w:rPr>
        <w:t>]</w:t>
      </w:r>
    </w:p>
    <w:sectPr w:rsidR="00923041" w:rsidRPr="00222C96" w:rsidSect="00543401">
      <w:headerReference w:type="even" r:id="rId39"/>
      <w:headerReference w:type="default" r:id="rId40"/>
      <w:headerReference w:type="first" r:id="rId41"/>
      <w:pgSz w:w="12240" w:h="15840"/>
      <w:pgMar w:top="720" w:right="72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4F5F" w14:textId="77777777" w:rsidR="000F0D86" w:rsidRDefault="000F0D86">
      <w:r>
        <w:separator/>
      </w:r>
    </w:p>
  </w:endnote>
  <w:endnote w:type="continuationSeparator" w:id="0">
    <w:p w14:paraId="4F8D26B5" w14:textId="77777777" w:rsidR="000F0D86" w:rsidRDefault="000F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B465" w14:textId="77777777" w:rsidR="00827C6A" w:rsidRDefault="00827C6A" w:rsidP="00B53F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183E5" w14:textId="77777777" w:rsidR="00827C6A" w:rsidRDefault="00827C6A" w:rsidP="00E731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DBEB" w14:textId="77777777" w:rsidR="00827C6A" w:rsidRPr="00222C96" w:rsidRDefault="00827C6A" w:rsidP="00E7317E">
    <w:pPr>
      <w:pStyle w:val="Footer"/>
      <w:framePr w:wrap="around" w:vAnchor="text" w:hAnchor="margin" w:xAlign="right" w:y="1"/>
      <w:rPr>
        <w:rStyle w:val="PageNumber"/>
        <w:lang w:val="fr-CA"/>
      </w:rPr>
    </w:pPr>
    <w:r>
      <w:rPr>
        <w:rStyle w:val="PageNumber"/>
      </w:rPr>
      <w:fldChar w:fldCharType="begin"/>
    </w:r>
    <w:r w:rsidRPr="00222C96">
      <w:rPr>
        <w:rStyle w:val="PageNumber"/>
        <w:lang w:val="fr-CA"/>
      </w:rPr>
      <w:instrText xml:space="preserve">PAGE  </w:instrText>
    </w:r>
    <w:r>
      <w:rPr>
        <w:rStyle w:val="PageNumber"/>
      </w:rPr>
      <w:fldChar w:fldCharType="separate"/>
    </w:r>
    <w:r w:rsidRPr="00222C96">
      <w:rPr>
        <w:rStyle w:val="PageNumber"/>
        <w:noProof/>
        <w:lang w:val="fr-CA"/>
      </w:rPr>
      <w:t>1</w:t>
    </w:r>
    <w:r>
      <w:rPr>
        <w:rStyle w:val="PageNumber"/>
      </w:rPr>
      <w:fldChar w:fldCharType="end"/>
    </w:r>
  </w:p>
  <w:p w14:paraId="46E0A7DA" w14:textId="77777777" w:rsidR="00827C6A" w:rsidRPr="002C6746" w:rsidRDefault="000F0D86" w:rsidP="00E7317E">
    <w:pPr>
      <w:pStyle w:val="Footer"/>
      <w:ind w:right="360"/>
      <w:rPr>
        <w:lang w:val="fr-CA"/>
      </w:rPr>
    </w:pPr>
    <w:r>
      <w:rPr>
        <w:rFonts w:ascii="Arial" w:hAnsi="Arial" w:cs="Arial"/>
        <w:noProof/>
        <w:lang w:eastAsia="en-US"/>
      </w:rPr>
      <w:pict w14:anchorId="64700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85.05pt;margin-top:691.4pt;width:117pt;height:27.75pt;z-index:251652608;mso-position-horizontal-relative:margin;mso-position-vertical-relative:margin">
          <v:imagedata r:id="rId1" o:title="canada_wordmark_2c-40mm"/>
          <w10:wrap type="square" anchorx="margin" anchory="margin"/>
        </v:shape>
      </w:pict>
    </w:r>
    <w:r w:rsidR="00827C6A" w:rsidRPr="00E86E8B">
      <w:rPr>
        <w:rFonts w:ascii="Arial" w:hAnsi="Arial" w:cs="Arial"/>
        <w:lang w:val="fr-CA"/>
      </w:rPr>
      <w:t>Aussi disponible en français - PNRH-310,7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661E" w14:textId="77777777" w:rsidR="00827C6A" w:rsidRPr="002C6746" w:rsidRDefault="000F0D86" w:rsidP="002C6746">
    <w:pPr>
      <w:pStyle w:val="Footer"/>
      <w:tabs>
        <w:tab w:val="clear" w:pos="8640"/>
        <w:tab w:val="right" w:pos="10080"/>
      </w:tabs>
      <w:rPr>
        <w:lang w:val="fr-CA"/>
      </w:rPr>
    </w:pPr>
    <w:r>
      <w:rPr>
        <w:noProof/>
        <w:lang w:val="en-CA"/>
      </w:rPr>
      <w:pict w14:anchorId="385E1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85.05pt;margin-top:690.55pt;width:117pt;height:27.75pt;z-index:251653632;mso-position-horizontal-relative:margin;mso-position-vertical-relative:margin">
          <v:imagedata r:id="rId1" o:title="canada_wordmark_2c-40mm"/>
          <w10:wrap type="square" anchorx="margin" anchory="margin"/>
        </v:shape>
      </w:pict>
    </w:r>
    <w:r w:rsidR="00827C6A" w:rsidRPr="00694E9E">
      <w:rPr>
        <w:rFonts w:ascii="Arial" w:hAnsi="Arial" w:cs="Arial"/>
        <w:lang w:val="fr-CA"/>
      </w:rPr>
      <w:t>Aussi disponible en fran</w:t>
    </w:r>
    <w:r w:rsidR="00827C6A" w:rsidRPr="00B119C6">
      <w:rPr>
        <w:rFonts w:ascii="Arial" w:hAnsi="Arial" w:cs="Arial"/>
        <w:lang w:val="fr-CA"/>
      </w:rPr>
      <w:t>çais</w:t>
    </w:r>
    <w:r w:rsidR="00827C6A">
      <w:rPr>
        <w:rFonts w:ascii="Arial" w:hAnsi="Arial" w:cs="Arial"/>
        <w:lang w:val="fr-CA"/>
      </w:rPr>
      <w:t xml:space="preserve"> – PNRH-310,7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A5C3" w14:textId="77777777" w:rsidR="00827C6A" w:rsidRPr="005876F3" w:rsidRDefault="00827C6A" w:rsidP="00B53F8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5876F3">
      <w:rPr>
        <w:rStyle w:val="PageNumber"/>
        <w:rFonts w:ascii="Arial" w:hAnsi="Arial" w:cs="Arial"/>
        <w:sz w:val="22"/>
        <w:szCs w:val="22"/>
      </w:rPr>
      <w:fldChar w:fldCharType="begin"/>
    </w:r>
    <w:r w:rsidRPr="005876F3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5876F3">
      <w:rPr>
        <w:rStyle w:val="PageNumber"/>
        <w:rFonts w:ascii="Arial" w:hAnsi="Arial" w:cs="Arial"/>
        <w:sz w:val="22"/>
        <w:szCs w:val="22"/>
      </w:rPr>
      <w:fldChar w:fldCharType="separate"/>
    </w:r>
    <w:r w:rsidR="008707F6">
      <w:rPr>
        <w:rStyle w:val="PageNumber"/>
        <w:rFonts w:ascii="Arial" w:hAnsi="Arial" w:cs="Arial"/>
        <w:noProof/>
        <w:sz w:val="22"/>
        <w:szCs w:val="22"/>
      </w:rPr>
      <w:t>i</w:t>
    </w:r>
    <w:r w:rsidRPr="005876F3">
      <w:rPr>
        <w:rStyle w:val="PageNumber"/>
        <w:rFonts w:ascii="Arial" w:hAnsi="Arial" w:cs="Arial"/>
        <w:sz w:val="22"/>
        <w:szCs w:val="22"/>
      </w:rPr>
      <w:fldChar w:fldCharType="end"/>
    </w:r>
  </w:p>
  <w:p w14:paraId="0352178A" w14:textId="77777777" w:rsidR="00827C6A" w:rsidRDefault="00827C6A">
    <w:pPr>
      <w:ind w:righ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EB88" w14:textId="77777777" w:rsidR="000F0D86" w:rsidRDefault="000F0D86">
      <w:r>
        <w:separator/>
      </w:r>
    </w:p>
  </w:footnote>
  <w:footnote w:type="continuationSeparator" w:id="0">
    <w:p w14:paraId="71EE6663" w14:textId="77777777" w:rsidR="000F0D86" w:rsidRDefault="000F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6524" w14:textId="246FE43D" w:rsidR="005853EC" w:rsidRDefault="000F0D86">
    <w:pPr>
      <w:pStyle w:val="Header"/>
    </w:pPr>
    <w:r>
      <w:rPr>
        <w:noProof/>
      </w:rPr>
      <w:pict w14:anchorId="371B1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16" o:spid="_x0000_s1029" type="#_x0000_t136" style="position:absolute;margin-left:0;margin-top:0;width:444.15pt;height:266.45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8811" w14:textId="613F22F3" w:rsidR="005853EC" w:rsidRDefault="000F0D86">
    <w:pPr>
      <w:pStyle w:val="Header"/>
    </w:pPr>
    <w:r>
      <w:rPr>
        <w:noProof/>
      </w:rPr>
      <w:pict w14:anchorId="02E68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17" o:spid="_x0000_s1030" type="#_x0000_t136" style="position:absolute;margin-left:0;margin-top:0;width:444.15pt;height:266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6055" w14:textId="451E0AD7" w:rsidR="005853EC" w:rsidRDefault="000F0D86">
    <w:pPr>
      <w:pStyle w:val="Header"/>
    </w:pPr>
    <w:r>
      <w:rPr>
        <w:noProof/>
      </w:rPr>
      <w:pict w14:anchorId="31CDF4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15" o:spid="_x0000_s1028" type="#_x0000_t136" style="position:absolute;margin-left:0;margin-top:0;width:444.15pt;height:266.45pt;rotation:315;z-index:-251661824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3585" w14:textId="2CFDC3E5" w:rsidR="005853EC" w:rsidRDefault="000F0D86">
    <w:pPr>
      <w:pStyle w:val="Header"/>
    </w:pPr>
    <w:r>
      <w:rPr>
        <w:noProof/>
      </w:rPr>
      <w:pict w14:anchorId="3490AB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19" o:spid="_x0000_s1032" type="#_x0000_t136" style="position:absolute;margin-left:0;margin-top:0;width:444.15pt;height:266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A46C" w14:textId="27078CE3" w:rsidR="00827C6A" w:rsidRDefault="000F0D86">
    <w:pPr>
      <w:spacing w:line="19" w:lineRule="exact"/>
      <w:rPr>
        <w:rFonts w:cs="Shruti"/>
        <w:sz w:val="22"/>
        <w:szCs w:val="22"/>
      </w:rPr>
    </w:pPr>
    <w:r>
      <w:rPr>
        <w:noProof/>
      </w:rPr>
      <w:pict w14:anchorId="020F7B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20" o:spid="_x0000_s1033" type="#_x0000_t136" style="position:absolute;margin-left:0;margin-top:0;width:444.15pt;height:266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  <w:p w14:paraId="646A9774" w14:textId="77777777" w:rsidR="00827C6A" w:rsidRDefault="00827C6A">
    <w:pPr>
      <w:ind w:right="720"/>
      <w:rPr>
        <w:rFonts w:cs="Shruti"/>
        <w:sz w:val="22"/>
        <w:szCs w:val="22"/>
      </w:rPr>
    </w:pPr>
  </w:p>
  <w:p w14:paraId="68411D46" w14:textId="77777777" w:rsidR="00827C6A" w:rsidRDefault="00827C6A">
    <w:pPr>
      <w:spacing w:line="240" w:lineRule="exact"/>
      <w:rPr>
        <w:rFonts w:cs="Shruti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C137" w14:textId="2CCA456D" w:rsidR="005853EC" w:rsidRDefault="000F0D86">
    <w:pPr>
      <w:pStyle w:val="Header"/>
    </w:pPr>
    <w:r>
      <w:rPr>
        <w:noProof/>
      </w:rPr>
      <w:pict w14:anchorId="51726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18" o:spid="_x0000_s1031" type="#_x0000_t136" style="position:absolute;margin-left:0;margin-top:0;width:444.15pt;height:266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F4A8" w14:textId="47D2267F" w:rsidR="005853EC" w:rsidRDefault="000F0D86">
    <w:pPr>
      <w:pStyle w:val="Header"/>
    </w:pPr>
    <w:r>
      <w:rPr>
        <w:noProof/>
      </w:rPr>
      <w:pict w14:anchorId="01702F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22" o:spid="_x0000_s1035" type="#_x0000_t136" style="position:absolute;margin-left:0;margin-top:0;width:444.15pt;height:266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385" w14:textId="1143CE99" w:rsidR="00827C6A" w:rsidRDefault="000F0D86">
    <w:pPr>
      <w:spacing w:line="19" w:lineRule="exact"/>
      <w:rPr>
        <w:rFonts w:cs="Shruti"/>
        <w:sz w:val="22"/>
        <w:szCs w:val="22"/>
      </w:rPr>
    </w:pPr>
    <w:r>
      <w:rPr>
        <w:noProof/>
      </w:rPr>
      <w:pict w14:anchorId="107270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23" o:spid="_x0000_s1036" type="#_x0000_t136" style="position:absolute;margin-left:0;margin-top:0;width:444.15pt;height:266.4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  <w:p w14:paraId="14105AD0" w14:textId="77777777" w:rsidR="00827C6A" w:rsidRDefault="00827C6A" w:rsidP="002C6746">
    <w:pPr>
      <w:spacing w:line="286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Technical Requirements for Fixed Line-of-Sight </w:t>
    </w:r>
  </w:p>
  <w:p w14:paraId="52789AB4" w14:textId="77777777" w:rsidR="00827C6A" w:rsidRPr="002C6746" w:rsidRDefault="00827C6A" w:rsidP="002C6746">
    <w:pPr>
      <w:tabs>
        <w:tab w:val="right" w:pos="10080"/>
      </w:tabs>
      <w:spacing w:line="286" w:lineRule="auto"/>
      <w:rPr>
        <w:rFonts w:ascii="Arial" w:hAnsi="Arial" w:cs="Arial"/>
        <w:sz w:val="22"/>
        <w:szCs w:val="22"/>
        <w:u w:val="single"/>
      </w:rPr>
    </w:pPr>
    <w:r w:rsidRPr="002C6746">
      <w:rPr>
        <w:rFonts w:ascii="Arial" w:hAnsi="Arial" w:cs="Arial"/>
        <w:sz w:val="22"/>
        <w:szCs w:val="22"/>
        <w:u w:val="single"/>
      </w:rPr>
      <w:t>Radio Systems Operating in the Band 10.7-11.7 GHz</w:t>
    </w:r>
    <w:r w:rsidRPr="002C6746">
      <w:rPr>
        <w:rFonts w:ascii="Arial" w:hAnsi="Arial" w:cs="Arial"/>
        <w:sz w:val="22"/>
        <w:szCs w:val="22"/>
        <w:u w:val="single"/>
      </w:rPr>
      <w:tab/>
      <w:t>SRSP-310.7</w:t>
    </w:r>
  </w:p>
  <w:p w14:paraId="77D3CD9E" w14:textId="77777777" w:rsidR="00827C6A" w:rsidRDefault="00827C6A">
    <w:pPr>
      <w:spacing w:line="240" w:lineRule="exact"/>
      <w:rPr>
        <w:rFonts w:cs="Shruti"/>
        <w:sz w:val="22"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2C5C" w14:textId="514463E3" w:rsidR="005853EC" w:rsidRDefault="000F0D86">
    <w:pPr>
      <w:pStyle w:val="Header"/>
    </w:pPr>
    <w:r>
      <w:rPr>
        <w:noProof/>
      </w:rPr>
      <w:pict w14:anchorId="45EA86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5521" o:spid="_x0000_s1034" type="#_x0000_t136" style="position:absolute;margin-left:0;margin-top:0;width:444.15pt;height:266.4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Shrut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33243"/>
    <w:multiLevelType w:val="multilevel"/>
    <w:tmpl w:val="10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1C33F2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22865BE"/>
    <w:multiLevelType w:val="hybridMultilevel"/>
    <w:tmpl w:val="06D8C4E8"/>
    <w:lvl w:ilvl="0" w:tplc="D796365E">
      <w:start w:val="4"/>
      <w:numFmt w:val="decimal"/>
      <w:lvlText w:val="%1.1"/>
      <w:lvlJc w:val="left"/>
      <w:pPr>
        <w:ind w:left="108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045AD"/>
    <w:multiLevelType w:val="multilevel"/>
    <w:tmpl w:val="1009001D"/>
    <w:numStyleLink w:val="Style1"/>
  </w:abstractNum>
  <w:abstractNum w:abstractNumId="6" w15:restartNumberingAfterBreak="0">
    <w:nsid w:val="0500784F"/>
    <w:multiLevelType w:val="multilevel"/>
    <w:tmpl w:val="7550F6F6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5543D"/>
    <w:multiLevelType w:val="hybridMultilevel"/>
    <w:tmpl w:val="35CEA22A"/>
    <w:lvl w:ilvl="0" w:tplc="10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24501E"/>
    <w:multiLevelType w:val="hybridMultilevel"/>
    <w:tmpl w:val="CD26B956"/>
    <w:lvl w:ilvl="0" w:tplc="B0FAE6B6">
      <w:start w:val="6"/>
      <w:numFmt w:val="decimal"/>
      <w:lvlText w:val="%1.1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67BF4"/>
    <w:multiLevelType w:val="hybridMultilevel"/>
    <w:tmpl w:val="0C42986C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062BF9"/>
    <w:multiLevelType w:val="multilevel"/>
    <w:tmpl w:val="51CA3BF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345321"/>
    <w:multiLevelType w:val="multilevel"/>
    <w:tmpl w:val="54D87DAA"/>
    <w:lvl w:ilvl="0">
      <w:start w:val="2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3F652D"/>
    <w:multiLevelType w:val="hybridMultilevel"/>
    <w:tmpl w:val="66F4FD40"/>
    <w:lvl w:ilvl="0" w:tplc="373A05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21DE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1D0093"/>
    <w:multiLevelType w:val="multilevel"/>
    <w:tmpl w:val="14A2CC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DC4D06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096914"/>
    <w:multiLevelType w:val="hybridMultilevel"/>
    <w:tmpl w:val="C51AF6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1A6DE8"/>
    <w:multiLevelType w:val="multilevel"/>
    <w:tmpl w:val="E640A3F6"/>
    <w:lvl w:ilvl="0">
      <w:start w:val="1"/>
      <w:numFmt w:val="decimal"/>
      <w:pStyle w:val="SITTHeaderL1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/>
        <w:sz w:val="26"/>
      </w:rPr>
    </w:lvl>
    <w:lvl w:ilvl="1">
      <w:start w:val="1"/>
      <w:numFmt w:val="decimal"/>
      <w:pStyle w:val="SITTHeaderL2"/>
      <w:lvlText w:val="%1.%2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2">
      <w:start w:val="1"/>
      <w:numFmt w:val="decimal"/>
      <w:pStyle w:val="SITTHeaderL3"/>
      <w:lvlText w:val="%1.%2.%3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3">
      <w:start w:val="1"/>
      <w:numFmt w:val="decimal"/>
      <w:pStyle w:val="SITTHeaderL4"/>
      <w:lvlText w:val="%1.%2.%3.%4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4">
      <w:start w:val="1"/>
      <w:numFmt w:val="decimal"/>
      <w:pStyle w:val="SITTHeaderL5"/>
      <w:lvlText w:val="%1.%2.%3.%4.%5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25840BB"/>
    <w:multiLevelType w:val="hybridMultilevel"/>
    <w:tmpl w:val="F3E07A36"/>
    <w:lvl w:ilvl="0" w:tplc="0D0258BE">
      <w:start w:val="4"/>
      <w:numFmt w:val="decimal"/>
      <w:lvlText w:val="%1.2.2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108E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D008F0"/>
    <w:multiLevelType w:val="hybridMultilevel"/>
    <w:tmpl w:val="35044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1652B"/>
    <w:multiLevelType w:val="hybridMultilevel"/>
    <w:tmpl w:val="F64C73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E51EAA"/>
    <w:multiLevelType w:val="multilevel"/>
    <w:tmpl w:val="DB7CBEE8"/>
    <w:lvl w:ilvl="0">
      <w:start w:val="4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F501FE"/>
    <w:multiLevelType w:val="multilevel"/>
    <w:tmpl w:val="4CB65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AE28D6"/>
    <w:multiLevelType w:val="hybridMultilevel"/>
    <w:tmpl w:val="512A41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542DA"/>
    <w:multiLevelType w:val="multilevel"/>
    <w:tmpl w:val="F5008B48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3B2C4A"/>
    <w:multiLevelType w:val="hybridMultilevel"/>
    <w:tmpl w:val="9050CB8C"/>
    <w:lvl w:ilvl="0" w:tplc="FA622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D705F"/>
    <w:multiLevelType w:val="multilevel"/>
    <w:tmpl w:val="7550F6F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4A672F"/>
    <w:multiLevelType w:val="multilevel"/>
    <w:tmpl w:val="4A3C71FA"/>
    <w:lvl w:ilvl="0">
      <w:start w:val="1"/>
      <w:numFmt w:val="decimal"/>
      <w:lvlText w:val="%1."/>
      <w:lvlJc w:val="left"/>
      <w:pPr>
        <w:ind w:left="1020" w:hanging="90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4"/>
      <w:numFmt w:val="decimal"/>
      <w:lvlText w:val="%1.%2"/>
      <w:lvlJc w:val="left"/>
      <w:pPr>
        <w:ind w:left="1020" w:hanging="90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0" w:hanging="9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20" w:hanging="9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7" w:hanging="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5" w:hanging="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4" w:hanging="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2" w:hanging="901"/>
      </w:pPr>
      <w:rPr>
        <w:rFonts w:hint="default"/>
      </w:rPr>
    </w:lvl>
  </w:abstractNum>
  <w:abstractNum w:abstractNumId="29" w15:restartNumberingAfterBreak="0">
    <w:nsid w:val="4EAC6866"/>
    <w:multiLevelType w:val="multilevel"/>
    <w:tmpl w:val="1009001D"/>
    <w:styleLink w:val="Style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1C3739C"/>
    <w:multiLevelType w:val="hybridMultilevel"/>
    <w:tmpl w:val="06D8C4E8"/>
    <w:lvl w:ilvl="0" w:tplc="D796365E">
      <w:start w:val="4"/>
      <w:numFmt w:val="decimal"/>
      <w:lvlText w:val="%1.1"/>
      <w:lvlJc w:val="left"/>
      <w:pPr>
        <w:ind w:left="108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D6693"/>
    <w:multiLevelType w:val="multilevel"/>
    <w:tmpl w:val="DD50F2F2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4"/>
      <w:numFmt w:val="decimal"/>
      <w:lvlText w:val="%2.2.1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CC0207"/>
    <w:multiLevelType w:val="hybridMultilevel"/>
    <w:tmpl w:val="D6AE60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A4A80"/>
    <w:multiLevelType w:val="hybridMultilevel"/>
    <w:tmpl w:val="9DF405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2A5789"/>
    <w:multiLevelType w:val="multilevel"/>
    <w:tmpl w:val="5BE25EAE"/>
    <w:lvl w:ilvl="0">
      <w:start w:val="1"/>
      <w:numFmt w:val="decimal"/>
      <w:lvlText w:val="%1."/>
      <w:lvlJc w:val="left"/>
      <w:pPr>
        <w:ind w:left="1020" w:hanging="90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020" w:hanging="90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0" w:hanging="9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20" w:hanging="9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7" w:hanging="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5" w:hanging="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4" w:hanging="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2" w:hanging="901"/>
      </w:pPr>
      <w:rPr>
        <w:rFonts w:hint="default"/>
      </w:rPr>
    </w:lvl>
  </w:abstractNum>
  <w:abstractNum w:abstractNumId="35" w15:restartNumberingAfterBreak="0">
    <w:nsid w:val="737A649B"/>
    <w:multiLevelType w:val="hybridMultilevel"/>
    <w:tmpl w:val="C4B842CA"/>
    <w:lvl w:ilvl="0" w:tplc="0D0258BE">
      <w:start w:val="4"/>
      <w:numFmt w:val="decimal"/>
      <w:lvlText w:val="%1.2.2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87253">
    <w:abstractNumId w:val="0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838036016">
    <w:abstractNumId w:val="1"/>
    <w:lvlOverride w:ilvl="0">
      <w:startOverride w:val="8"/>
      <w:lvl w:ilvl="0">
        <w:start w:val="8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28251934">
    <w:abstractNumId w:val="16"/>
  </w:num>
  <w:num w:numId="4" w16cid:durableId="1118794191">
    <w:abstractNumId w:val="9"/>
  </w:num>
  <w:num w:numId="5" w16cid:durableId="1540586645">
    <w:abstractNumId w:val="15"/>
  </w:num>
  <w:num w:numId="6" w16cid:durableId="715085951">
    <w:abstractNumId w:val="33"/>
  </w:num>
  <w:num w:numId="7" w16cid:durableId="932279590">
    <w:abstractNumId w:val="21"/>
  </w:num>
  <w:num w:numId="8" w16cid:durableId="2106218999">
    <w:abstractNumId w:val="8"/>
  </w:num>
  <w:num w:numId="9" w16cid:durableId="421266597">
    <w:abstractNumId w:val="4"/>
  </w:num>
  <w:num w:numId="10" w16cid:durableId="1516069539">
    <w:abstractNumId w:val="30"/>
  </w:num>
  <w:num w:numId="11" w16cid:durableId="1321932646">
    <w:abstractNumId w:val="13"/>
  </w:num>
  <w:num w:numId="12" w16cid:durableId="1609384930">
    <w:abstractNumId w:val="25"/>
  </w:num>
  <w:num w:numId="13" w16cid:durableId="1687361525">
    <w:abstractNumId w:val="31"/>
  </w:num>
  <w:num w:numId="14" w16cid:durableId="1143236460">
    <w:abstractNumId w:val="35"/>
  </w:num>
  <w:num w:numId="15" w16cid:durableId="1809515697">
    <w:abstractNumId w:val="18"/>
  </w:num>
  <w:num w:numId="16" w16cid:durableId="609244708">
    <w:abstractNumId w:val="2"/>
  </w:num>
  <w:num w:numId="17" w16cid:durableId="1788770942">
    <w:abstractNumId w:val="5"/>
  </w:num>
  <w:num w:numId="18" w16cid:durableId="359477284">
    <w:abstractNumId w:val="19"/>
  </w:num>
  <w:num w:numId="19" w16cid:durableId="442844785">
    <w:abstractNumId w:val="3"/>
  </w:num>
  <w:num w:numId="20" w16cid:durableId="477040271">
    <w:abstractNumId w:val="32"/>
  </w:num>
  <w:num w:numId="21" w16cid:durableId="1055813391">
    <w:abstractNumId w:val="20"/>
  </w:num>
  <w:num w:numId="22" w16cid:durableId="1955669051">
    <w:abstractNumId w:val="14"/>
  </w:num>
  <w:num w:numId="23" w16cid:durableId="458039051">
    <w:abstractNumId w:val="27"/>
  </w:num>
  <w:num w:numId="24" w16cid:durableId="292059804">
    <w:abstractNumId w:val="22"/>
  </w:num>
  <w:num w:numId="25" w16cid:durableId="227419042">
    <w:abstractNumId w:val="10"/>
  </w:num>
  <w:num w:numId="26" w16cid:durableId="909385243">
    <w:abstractNumId w:val="6"/>
  </w:num>
  <w:num w:numId="27" w16cid:durableId="775517312">
    <w:abstractNumId w:val="11"/>
  </w:num>
  <w:num w:numId="28" w16cid:durableId="751396979">
    <w:abstractNumId w:val="29"/>
  </w:num>
  <w:num w:numId="29" w16cid:durableId="1520852397">
    <w:abstractNumId w:val="26"/>
  </w:num>
  <w:num w:numId="30" w16cid:durableId="285503862">
    <w:abstractNumId w:val="12"/>
  </w:num>
  <w:num w:numId="31" w16cid:durableId="136266618">
    <w:abstractNumId w:val="24"/>
  </w:num>
  <w:num w:numId="32" w16cid:durableId="1866864646">
    <w:abstractNumId w:val="17"/>
  </w:num>
  <w:num w:numId="33" w16cid:durableId="1332877012">
    <w:abstractNumId w:val="28"/>
  </w:num>
  <w:num w:numId="34" w16cid:durableId="1781875017">
    <w:abstractNumId w:val="34"/>
  </w:num>
  <w:num w:numId="35" w16cid:durableId="1598098948">
    <w:abstractNumId w:val="23"/>
  </w:num>
  <w:num w:numId="36" w16cid:durableId="1500340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B14"/>
    <w:rsid w:val="000016E5"/>
    <w:rsid w:val="00001DF9"/>
    <w:rsid w:val="00002217"/>
    <w:rsid w:val="00005703"/>
    <w:rsid w:val="00005DDA"/>
    <w:rsid w:val="000066C4"/>
    <w:rsid w:val="00007CA5"/>
    <w:rsid w:val="000126A3"/>
    <w:rsid w:val="000138E7"/>
    <w:rsid w:val="00016DA8"/>
    <w:rsid w:val="00020445"/>
    <w:rsid w:val="0002263E"/>
    <w:rsid w:val="000232F4"/>
    <w:rsid w:val="000259AD"/>
    <w:rsid w:val="000271FE"/>
    <w:rsid w:val="000272A7"/>
    <w:rsid w:val="000321B6"/>
    <w:rsid w:val="00033477"/>
    <w:rsid w:val="00034406"/>
    <w:rsid w:val="000352FE"/>
    <w:rsid w:val="0003548A"/>
    <w:rsid w:val="000360F3"/>
    <w:rsid w:val="00040D6E"/>
    <w:rsid w:val="00042142"/>
    <w:rsid w:val="000423B1"/>
    <w:rsid w:val="000425AD"/>
    <w:rsid w:val="00051B35"/>
    <w:rsid w:val="0005686E"/>
    <w:rsid w:val="00057E4B"/>
    <w:rsid w:val="00064BE2"/>
    <w:rsid w:val="00066EAD"/>
    <w:rsid w:val="0007021F"/>
    <w:rsid w:val="00070949"/>
    <w:rsid w:val="00070CAC"/>
    <w:rsid w:val="000742DB"/>
    <w:rsid w:val="00074B77"/>
    <w:rsid w:val="00074D42"/>
    <w:rsid w:val="00075E6A"/>
    <w:rsid w:val="00080D56"/>
    <w:rsid w:val="00081598"/>
    <w:rsid w:val="00081DC5"/>
    <w:rsid w:val="000844BB"/>
    <w:rsid w:val="0008564C"/>
    <w:rsid w:val="000856A8"/>
    <w:rsid w:val="00086B41"/>
    <w:rsid w:val="000906AA"/>
    <w:rsid w:val="00092A62"/>
    <w:rsid w:val="00093466"/>
    <w:rsid w:val="00094099"/>
    <w:rsid w:val="0009634A"/>
    <w:rsid w:val="000A1820"/>
    <w:rsid w:val="000A1B6B"/>
    <w:rsid w:val="000A2C70"/>
    <w:rsid w:val="000A45F5"/>
    <w:rsid w:val="000B0B26"/>
    <w:rsid w:val="000B15A8"/>
    <w:rsid w:val="000B48F2"/>
    <w:rsid w:val="000C3D72"/>
    <w:rsid w:val="000C5B0C"/>
    <w:rsid w:val="000C7002"/>
    <w:rsid w:val="000C75BB"/>
    <w:rsid w:val="000C7AEC"/>
    <w:rsid w:val="000D19CB"/>
    <w:rsid w:val="000D221D"/>
    <w:rsid w:val="000E0564"/>
    <w:rsid w:val="000E2155"/>
    <w:rsid w:val="000E21E5"/>
    <w:rsid w:val="000E2A10"/>
    <w:rsid w:val="000E4AEE"/>
    <w:rsid w:val="000E5787"/>
    <w:rsid w:val="000F0D86"/>
    <w:rsid w:val="000F2595"/>
    <w:rsid w:val="000F362D"/>
    <w:rsid w:val="000F69B0"/>
    <w:rsid w:val="00100E7B"/>
    <w:rsid w:val="00102ED5"/>
    <w:rsid w:val="00103FDC"/>
    <w:rsid w:val="00104DCE"/>
    <w:rsid w:val="00104F04"/>
    <w:rsid w:val="00111376"/>
    <w:rsid w:val="00112944"/>
    <w:rsid w:val="00113B71"/>
    <w:rsid w:val="001142D3"/>
    <w:rsid w:val="001157C5"/>
    <w:rsid w:val="00115B07"/>
    <w:rsid w:val="001200ED"/>
    <w:rsid w:val="001246AE"/>
    <w:rsid w:val="001268A4"/>
    <w:rsid w:val="001273D2"/>
    <w:rsid w:val="0012749B"/>
    <w:rsid w:val="00130654"/>
    <w:rsid w:val="0013582A"/>
    <w:rsid w:val="00142CFB"/>
    <w:rsid w:val="00144DAD"/>
    <w:rsid w:val="0014552A"/>
    <w:rsid w:val="0015501F"/>
    <w:rsid w:val="001559AA"/>
    <w:rsid w:val="00163613"/>
    <w:rsid w:val="00163A23"/>
    <w:rsid w:val="001647C2"/>
    <w:rsid w:val="00165CA0"/>
    <w:rsid w:val="001713D3"/>
    <w:rsid w:val="00174D16"/>
    <w:rsid w:val="00177EB9"/>
    <w:rsid w:val="001808C0"/>
    <w:rsid w:val="001817BA"/>
    <w:rsid w:val="00183F66"/>
    <w:rsid w:val="00185190"/>
    <w:rsid w:val="00186B14"/>
    <w:rsid w:val="00193137"/>
    <w:rsid w:val="001A586D"/>
    <w:rsid w:val="001A5D78"/>
    <w:rsid w:val="001A658F"/>
    <w:rsid w:val="001A7773"/>
    <w:rsid w:val="001B6555"/>
    <w:rsid w:val="001C1DCC"/>
    <w:rsid w:val="001C4E37"/>
    <w:rsid w:val="001C59AD"/>
    <w:rsid w:val="001C5DF3"/>
    <w:rsid w:val="001C77CF"/>
    <w:rsid w:val="001D2990"/>
    <w:rsid w:val="001D47A2"/>
    <w:rsid w:val="001D62B3"/>
    <w:rsid w:val="001E04E2"/>
    <w:rsid w:val="001E494E"/>
    <w:rsid w:val="001F4569"/>
    <w:rsid w:val="001F583E"/>
    <w:rsid w:val="001F6160"/>
    <w:rsid w:val="001F6C47"/>
    <w:rsid w:val="001F6FC5"/>
    <w:rsid w:val="001F793A"/>
    <w:rsid w:val="002001DA"/>
    <w:rsid w:val="00200317"/>
    <w:rsid w:val="002027C2"/>
    <w:rsid w:val="002029F8"/>
    <w:rsid w:val="00202E46"/>
    <w:rsid w:val="00203497"/>
    <w:rsid w:val="00207D0F"/>
    <w:rsid w:val="00211341"/>
    <w:rsid w:val="00211800"/>
    <w:rsid w:val="00213452"/>
    <w:rsid w:val="002159ED"/>
    <w:rsid w:val="002214BA"/>
    <w:rsid w:val="00222C96"/>
    <w:rsid w:val="00224015"/>
    <w:rsid w:val="0022583C"/>
    <w:rsid w:val="00230117"/>
    <w:rsid w:val="002332E8"/>
    <w:rsid w:val="00236831"/>
    <w:rsid w:val="0024084B"/>
    <w:rsid w:val="00243522"/>
    <w:rsid w:val="00243BD5"/>
    <w:rsid w:val="002468F7"/>
    <w:rsid w:val="00246AE9"/>
    <w:rsid w:val="00247C72"/>
    <w:rsid w:val="00250839"/>
    <w:rsid w:val="0025721C"/>
    <w:rsid w:val="00257A7D"/>
    <w:rsid w:val="00262BBA"/>
    <w:rsid w:val="00266F85"/>
    <w:rsid w:val="0027318C"/>
    <w:rsid w:val="0027345F"/>
    <w:rsid w:val="00286ED7"/>
    <w:rsid w:val="0028715F"/>
    <w:rsid w:val="002917D0"/>
    <w:rsid w:val="0029200A"/>
    <w:rsid w:val="00293284"/>
    <w:rsid w:val="00293AF8"/>
    <w:rsid w:val="00294586"/>
    <w:rsid w:val="0029673D"/>
    <w:rsid w:val="002A0F13"/>
    <w:rsid w:val="002A2583"/>
    <w:rsid w:val="002A45AD"/>
    <w:rsid w:val="002A6E9C"/>
    <w:rsid w:val="002A7D2A"/>
    <w:rsid w:val="002B5702"/>
    <w:rsid w:val="002B6C13"/>
    <w:rsid w:val="002B7855"/>
    <w:rsid w:val="002C1189"/>
    <w:rsid w:val="002C2F5B"/>
    <w:rsid w:val="002C3466"/>
    <w:rsid w:val="002C358E"/>
    <w:rsid w:val="002C6595"/>
    <w:rsid w:val="002C65A8"/>
    <w:rsid w:val="002C6746"/>
    <w:rsid w:val="002D2994"/>
    <w:rsid w:val="002D7702"/>
    <w:rsid w:val="002E13EE"/>
    <w:rsid w:val="002E7DFF"/>
    <w:rsid w:val="002F3266"/>
    <w:rsid w:val="002F74B3"/>
    <w:rsid w:val="002F7ABF"/>
    <w:rsid w:val="00304233"/>
    <w:rsid w:val="00304EF2"/>
    <w:rsid w:val="00305BB1"/>
    <w:rsid w:val="003173DF"/>
    <w:rsid w:val="00322FB0"/>
    <w:rsid w:val="00323722"/>
    <w:rsid w:val="00324E80"/>
    <w:rsid w:val="00331475"/>
    <w:rsid w:val="0033347D"/>
    <w:rsid w:val="0033581D"/>
    <w:rsid w:val="00335A10"/>
    <w:rsid w:val="00336CB3"/>
    <w:rsid w:val="00337E1B"/>
    <w:rsid w:val="00345278"/>
    <w:rsid w:val="003529BC"/>
    <w:rsid w:val="00360B60"/>
    <w:rsid w:val="00361A88"/>
    <w:rsid w:val="00362456"/>
    <w:rsid w:val="00362730"/>
    <w:rsid w:val="00363027"/>
    <w:rsid w:val="00363E33"/>
    <w:rsid w:val="00363EDA"/>
    <w:rsid w:val="00366113"/>
    <w:rsid w:val="00370121"/>
    <w:rsid w:val="003708D1"/>
    <w:rsid w:val="00371C5A"/>
    <w:rsid w:val="00373889"/>
    <w:rsid w:val="0037533B"/>
    <w:rsid w:val="00375B34"/>
    <w:rsid w:val="00384572"/>
    <w:rsid w:val="0038770A"/>
    <w:rsid w:val="003931DD"/>
    <w:rsid w:val="00394FB4"/>
    <w:rsid w:val="00395AB0"/>
    <w:rsid w:val="0039616A"/>
    <w:rsid w:val="00397880"/>
    <w:rsid w:val="003A020B"/>
    <w:rsid w:val="003C3C75"/>
    <w:rsid w:val="003C4AB5"/>
    <w:rsid w:val="003C6BC3"/>
    <w:rsid w:val="003C7531"/>
    <w:rsid w:val="003D377F"/>
    <w:rsid w:val="003D3CEC"/>
    <w:rsid w:val="003D5FB4"/>
    <w:rsid w:val="003D77DF"/>
    <w:rsid w:val="003E2811"/>
    <w:rsid w:val="003E2857"/>
    <w:rsid w:val="003E46D4"/>
    <w:rsid w:val="003E5CE3"/>
    <w:rsid w:val="003E7F00"/>
    <w:rsid w:val="003F053D"/>
    <w:rsid w:val="003F0B43"/>
    <w:rsid w:val="003F6173"/>
    <w:rsid w:val="00402A68"/>
    <w:rsid w:val="004039E4"/>
    <w:rsid w:val="004052EE"/>
    <w:rsid w:val="0040647F"/>
    <w:rsid w:val="00406806"/>
    <w:rsid w:val="00411D44"/>
    <w:rsid w:val="00412520"/>
    <w:rsid w:val="00413935"/>
    <w:rsid w:val="00413CB5"/>
    <w:rsid w:val="00414194"/>
    <w:rsid w:val="00414628"/>
    <w:rsid w:val="00415189"/>
    <w:rsid w:val="004155A6"/>
    <w:rsid w:val="00416BF5"/>
    <w:rsid w:val="0042662F"/>
    <w:rsid w:val="00427718"/>
    <w:rsid w:val="0043179C"/>
    <w:rsid w:val="00431917"/>
    <w:rsid w:val="00432B0C"/>
    <w:rsid w:val="00432EC1"/>
    <w:rsid w:val="00433590"/>
    <w:rsid w:val="00434446"/>
    <w:rsid w:val="004364DA"/>
    <w:rsid w:val="00437A6B"/>
    <w:rsid w:val="00444519"/>
    <w:rsid w:val="00446A79"/>
    <w:rsid w:val="004507D9"/>
    <w:rsid w:val="00452B4A"/>
    <w:rsid w:val="00454C60"/>
    <w:rsid w:val="004550EF"/>
    <w:rsid w:val="004555A4"/>
    <w:rsid w:val="00455851"/>
    <w:rsid w:val="0045790C"/>
    <w:rsid w:val="00460A4D"/>
    <w:rsid w:val="00462184"/>
    <w:rsid w:val="00462B9C"/>
    <w:rsid w:val="00464A18"/>
    <w:rsid w:val="00465589"/>
    <w:rsid w:val="0046564B"/>
    <w:rsid w:val="00466B09"/>
    <w:rsid w:val="0047446D"/>
    <w:rsid w:val="00481AB1"/>
    <w:rsid w:val="00485F0A"/>
    <w:rsid w:val="00490905"/>
    <w:rsid w:val="004921CF"/>
    <w:rsid w:val="00492FAE"/>
    <w:rsid w:val="00493C51"/>
    <w:rsid w:val="00494CAD"/>
    <w:rsid w:val="004A12FF"/>
    <w:rsid w:val="004A4529"/>
    <w:rsid w:val="004B0AF0"/>
    <w:rsid w:val="004B3575"/>
    <w:rsid w:val="004B40D5"/>
    <w:rsid w:val="004B4482"/>
    <w:rsid w:val="004B5810"/>
    <w:rsid w:val="004B5C25"/>
    <w:rsid w:val="004B6348"/>
    <w:rsid w:val="004B7856"/>
    <w:rsid w:val="004C134A"/>
    <w:rsid w:val="004C1945"/>
    <w:rsid w:val="004C328B"/>
    <w:rsid w:val="004C755F"/>
    <w:rsid w:val="004D09B3"/>
    <w:rsid w:val="004D46EB"/>
    <w:rsid w:val="004D486D"/>
    <w:rsid w:val="004D490E"/>
    <w:rsid w:val="004D699F"/>
    <w:rsid w:val="004E267B"/>
    <w:rsid w:val="004E2782"/>
    <w:rsid w:val="004E3ACC"/>
    <w:rsid w:val="004E4000"/>
    <w:rsid w:val="004E5346"/>
    <w:rsid w:val="004F0AAD"/>
    <w:rsid w:val="004F3EA6"/>
    <w:rsid w:val="004F4C4C"/>
    <w:rsid w:val="00500E31"/>
    <w:rsid w:val="00503279"/>
    <w:rsid w:val="00503A56"/>
    <w:rsid w:val="005100D6"/>
    <w:rsid w:val="0051047A"/>
    <w:rsid w:val="00510741"/>
    <w:rsid w:val="0051664E"/>
    <w:rsid w:val="005262A8"/>
    <w:rsid w:val="00526774"/>
    <w:rsid w:val="0052704A"/>
    <w:rsid w:val="0053303B"/>
    <w:rsid w:val="005332C9"/>
    <w:rsid w:val="00533AF7"/>
    <w:rsid w:val="00534352"/>
    <w:rsid w:val="00536176"/>
    <w:rsid w:val="00540256"/>
    <w:rsid w:val="00540593"/>
    <w:rsid w:val="00542648"/>
    <w:rsid w:val="00542C3D"/>
    <w:rsid w:val="00543401"/>
    <w:rsid w:val="005435F6"/>
    <w:rsid w:val="00544D11"/>
    <w:rsid w:val="00545066"/>
    <w:rsid w:val="00545E68"/>
    <w:rsid w:val="00547413"/>
    <w:rsid w:val="005477E7"/>
    <w:rsid w:val="00550522"/>
    <w:rsid w:val="00550E0E"/>
    <w:rsid w:val="00554A79"/>
    <w:rsid w:val="00555074"/>
    <w:rsid w:val="00556E58"/>
    <w:rsid w:val="00560603"/>
    <w:rsid w:val="0056304E"/>
    <w:rsid w:val="00564BD3"/>
    <w:rsid w:val="00580217"/>
    <w:rsid w:val="00584ED8"/>
    <w:rsid w:val="005853EC"/>
    <w:rsid w:val="0058605C"/>
    <w:rsid w:val="00586D43"/>
    <w:rsid w:val="005876F3"/>
    <w:rsid w:val="00587866"/>
    <w:rsid w:val="00591185"/>
    <w:rsid w:val="00591623"/>
    <w:rsid w:val="0059364A"/>
    <w:rsid w:val="00596977"/>
    <w:rsid w:val="005A3B63"/>
    <w:rsid w:val="005A5B31"/>
    <w:rsid w:val="005B3152"/>
    <w:rsid w:val="005B4492"/>
    <w:rsid w:val="005B4D90"/>
    <w:rsid w:val="005B6496"/>
    <w:rsid w:val="005B7442"/>
    <w:rsid w:val="005C3670"/>
    <w:rsid w:val="005C369E"/>
    <w:rsid w:val="005C4D9F"/>
    <w:rsid w:val="005C5064"/>
    <w:rsid w:val="005C77BB"/>
    <w:rsid w:val="005D07AC"/>
    <w:rsid w:val="005D0A3C"/>
    <w:rsid w:val="005D2724"/>
    <w:rsid w:val="005D2E9A"/>
    <w:rsid w:val="005D3BB1"/>
    <w:rsid w:val="005D4F60"/>
    <w:rsid w:val="005D6465"/>
    <w:rsid w:val="005D6811"/>
    <w:rsid w:val="005E047C"/>
    <w:rsid w:val="005F3ED3"/>
    <w:rsid w:val="00600245"/>
    <w:rsid w:val="0060749E"/>
    <w:rsid w:val="00607BC3"/>
    <w:rsid w:val="006100A7"/>
    <w:rsid w:val="00613181"/>
    <w:rsid w:val="0061610F"/>
    <w:rsid w:val="006208BC"/>
    <w:rsid w:val="00622189"/>
    <w:rsid w:val="00622764"/>
    <w:rsid w:val="00622FE8"/>
    <w:rsid w:val="00624780"/>
    <w:rsid w:val="00624EA4"/>
    <w:rsid w:val="00626A0A"/>
    <w:rsid w:val="00631E18"/>
    <w:rsid w:val="00634A9E"/>
    <w:rsid w:val="00635C5B"/>
    <w:rsid w:val="0063777C"/>
    <w:rsid w:val="00641809"/>
    <w:rsid w:val="006439FB"/>
    <w:rsid w:val="006542C8"/>
    <w:rsid w:val="0065440B"/>
    <w:rsid w:val="006550BF"/>
    <w:rsid w:val="00657170"/>
    <w:rsid w:val="006604FD"/>
    <w:rsid w:val="00663AA8"/>
    <w:rsid w:val="006712AA"/>
    <w:rsid w:val="00671A10"/>
    <w:rsid w:val="00672A55"/>
    <w:rsid w:val="00673392"/>
    <w:rsid w:val="00677661"/>
    <w:rsid w:val="006820F3"/>
    <w:rsid w:val="00682833"/>
    <w:rsid w:val="00682B31"/>
    <w:rsid w:val="00687764"/>
    <w:rsid w:val="0069282B"/>
    <w:rsid w:val="00693751"/>
    <w:rsid w:val="006965B6"/>
    <w:rsid w:val="00697038"/>
    <w:rsid w:val="00697F8E"/>
    <w:rsid w:val="006A1FC4"/>
    <w:rsid w:val="006A596F"/>
    <w:rsid w:val="006A760F"/>
    <w:rsid w:val="006B06FD"/>
    <w:rsid w:val="006B40B8"/>
    <w:rsid w:val="006B5117"/>
    <w:rsid w:val="006B70EF"/>
    <w:rsid w:val="006C2038"/>
    <w:rsid w:val="006C413D"/>
    <w:rsid w:val="006C5A7F"/>
    <w:rsid w:val="006D3A77"/>
    <w:rsid w:val="006D47A7"/>
    <w:rsid w:val="006D67FE"/>
    <w:rsid w:val="006D691E"/>
    <w:rsid w:val="006D75D9"/>
    <w:rsid w:val="006D796A"/>
    <w:rsid w:val="006E36B6"/>
    <w:rsid w:val="006E3F42"/>
    <w:rsid w:val="006F0C5E"/>
    <w:rsid w:val="006F2A8F"/>
    <w:rsid w:val="006F2E3C"/>
    <w:rsid w:val="006F35F3"/>
    <w:rsid w:val="006F4DF6"/>
    <w:rsid w:val="006F7815"/>
    <w:rsid w:val="00700633"/>
    <w:rsid w:val="007026D2"/>
    <w:rsid w:val="007042DB"/>
    <w:rsid w:val="007109ED"/>
    <w:rsid w:val="007122A7"/>
    <w:rsid w:val="00713506"/>
    <w:rsid w:val="007217EE"/>
    <w:rsid w:val="0072643F"/>
    <w:rsid w:val="007268AC"/>
    <w:rsid w:val="00726FF1"/>
    <w:rsid w:val="00727573"/>
    <w:rsid w:val="007303B7"/>
    <w:rsid w:val="007320BC"/>
    <w:rsid w:val="007325E2"/>
    <w:rsid w:val="0073381A"/>
    <w:rsid w:val="007352D7"/>
    <w:rsid w:val="007379BD"/>
    <w:rsid w:val="00743490"/>
    <w:rsid w:val="00753540"/>
    <w:rsid w:val="007538DB"/>
    <w:rsid w:val="00753FB6"/>
    <w:rsid w:val="0075480A"/>
    <w:rsid w:val="00754D2A"/>
    <w:rsid w:val="00755A8E"/>
    <w:rsid w:val="00755AD9"/>
    <w:rsid w:val="00756059"/>
    <w:rsid w:val="007561D6"/>
    <w:rsid w:val="00756E33"/>
    <w:rsid w:val="00761F4C"/>
    <w:rsid w:val="00762B6A"/>
    <w:rsid w:val="0076482A"/>
    <w:rsid w:val="0076529E"/>
    <w:rsid w:val="00766695"/>
    <w:rsid w:val="007707EC"/>
    <w:rsid w:val="00770C2A"/>
    <w:rsid w:val="007738E7"/>
    <w:rsid w:val="007741D1"/>
    <w:rsid w:val="00776A42"/>
    <w:rsid w:val="007806C4"/>
    <w:rsid w:val="00786EA9"/>
    <w:rsid w:val="007905C6"/>
    <w:rsid w:val="00792612"/>
    <w:rsid w:val="00795185"/>
    <w:rsid w:val="00796BCD"/>
    <w:rsid w:val="007A07E2"/>
    <w:rsid w:val="007A36A1"/>
    <w:rsid w:val="007A6968"/>
    <w:rsid w:val="007A7C3E"/>
    <w:rsid w:val="007C0DCF"/>
    <w:rsid w:val="007C1FD9"/>
    <w:rsid w:val="007C227A"/>
    <w:rsid w:val="007C432A"/>
    <w:rsid w:val="007D03A0"/>
    <w:rsid w:val="007D21B7"/>
    <w:rsid w:val="007D3BDA"/>
    <w:rsid w:val="007D4B01"/>
    <w:rsid w:val="007E28F3"/>
    <w:rsid w:val="007E6654"/>
    <w:rsid w:val="007E68B3"/>
    <w:rsid w:val="007E7BEC"/>
    <w:rsid w:val="007F32AD"/>
    <w:rsid w:val="007F418E"/>
    <w:rsid w:val="007F5DCC"/>
    <w:rsid w:val="00800CEB"/>
    <w:rsid w:val="00802DC9"/>
    <w:rsid w:val="00804F25"/>
    <w:rsid w:val="0080637C"/>
    <w:rsid w:val="00807B0D"/>
    <w:rsid w:val="00811591"/>
    <w:rsid w:val="00812293"/>
    <w:rsid w:val="00812D0F"/>
    <w:rsid w:val="00814A6F"/>
    <w:rsid w:val="008177DD"/>
    <w:rsid w:val="0082000D"/>
    <w:rsid w:val="00823004"/>
    <w:rsid w:val="008239A5"/>
    <w:rsid w:val="00825CD4"/>
    <w:rsid w:val="00827C6A"/>
    <w:rsid w:val="00827C9E"/>
    <w:rsid w:val="00830FF2"/>
    <w:rsid w:val="00831054"/>
    <w:rsid w:val="00843CFC"/>
    <w:rsid w:val="00845DA5"/>
    <w:rsid w:val="008462A4"/>
    <w:rsid w:val="008467FA"/>
    <w:rsid w:val="00846F28"/>
    <w:rsid w:val="008500E6"/>
    <w:rsid w:val="00851F5E"/>
    <w:rsid w:val="00853B0C"/>
    <w:rsid w:val="0085565E"/>
    <w:rsid w:val="00857343"/>
    <w:rsid w:val="00857EA5"/>
    <w:rsid w:val="00861018"/>
    <w:rsid w:val="008624F4"/>
    <w:rsid w:val="00864759"/>
    <w:rsid w:val="00866B92"/>
    <w:rsid w:val="008707F6"/>
    <w:rsid w:val="00870B03"/>
    <w:rsid w:val="008724A3"/>
    <w:rsid w:val="00873322"/>
    <w:rsid w:val="0087379A"/>
    <w:rsid w:val="00873943"/>
    <w:rsid w:val="00874161"/>
    <w:rsid w:val="008745AD"/>
    <w:rsid w:val="0087535A"/>
    <w:rsid w:val="00876E3C"/>
    <w:rsid w:val="00877463"/>
    <w:rsid w:val="00881AFB"/>
    <w:rsid w:val="00883698"/>
    <w:rsid w:val="008836A1"/>
    <w:rsid w:val="00891A83"/>
    <w:rsid w:val="008936F0"/>
    <w:rsid w:val="008A0F8A"/>
    <w:rsid w:val="008A6011"/>
    <w:rsid w:val="008A70D5"/>
    <w:rsid w:val="008A7E63"/>
    <w:rsid w:val="008B0801"/>
    <w:rsid w:val="008B524F"/>
    <w:rsid w:val="008B63BB"/>
    <w:rsid w:val="008C0113"/>
    <w:rsid w:val="008C4457"/>
    <w:rsid w:val="008C46DE"/>
    <w:rsid w:val="008D138B"/>
    <w:rsid w:val="008D2C7A"/>
    <w:rsid w:val="008D3A56"/>
    <w:rsid w:val="008D63E9"/>
    <w:rsid w:val="008E05F2"/>
    <w:rsid w:val="008E0B5E"/>
    <w:rsid w:val="008E1E4A"/>
    <w:rsid w:val="008E42A0"/>
    <w:rsid w:val="008F23EF"/>
    <w:rsid w:val="008F6D71"/>
    <w:rsid w:val="00901623"/>
    <w:rsid w:val="00903804"/>
    <w:rsid w:val="0090399B"/>
    <w:rsid w:val="00904F41"/>
    <w:rsid w:val="009050BC"/>
    <w:rsid w:val="00906DE6"/>
    <w:rsid w:val="00910601"/>
    <w:rsid w:val="00911421"/>
    <w:rsid w:val="0091528D"/>
    <w:rsid w:val="0091716D"/>
    <w:rsid w:val="00920CF1"/>
    <w:rsid w:val="00923041"/>
    <w:rsid w:val="00934232"/>
    <w:rsid w:val="009345F6"/>
    <w:rsid w:val="00935611"/>
    <w:rsid w:val="0093607D"/>
    <w:rsid w:val="0093647D"/>
    <w:rsid w:val="00941415"/>
    <w:rsid w:val="009440B2"/>
    <w:rsid w:val="0094684B"/>
    <w:rsid w:val="009468D9"/>
    <w:rsid w:val="00954AA9"/>
    <w:rsid w:val="00955307"/>
    <w:rsid w:val="00962948"/>
    <w:rsid w:val="009633CC"/>
    <w:rsid w:val="0096402D"/>
    <w:rsid w:val="0096408C"/>
    <w:rsid w:val="00964838"/>
    <w:rsid w:val="00965459"/>
    <w:rsid w:val="00967830"/>
    <w:rsid w:val="00971C93"/>
    <w:rsid w:val="00973245"/>
    <w:rsid w:val="0097670B"/>
    <w:rsid w:val="00976E8B"/>
    <w:rsid w:val="00977200"/>
    <w:rsid w:val="00977A3F"/>
    <w:rsid w:val="00980653"/>
    <w:rsid w:val="009847EC"/>
    <w:rsid w:val="00992A30"/>
    <w:rsid w:val="00996B04"/>
    <w:rsid w:val="0099781D"/>
    <w:rsid w:val="009A029F"/>
    <w:rsid w:val="009A09CB"/>
    <w:rsid w:val="009A0EBC"/>
    <w:rsid w:val="009A20C0"/>
    <w:rsid w:val="009A43B6"/>
    <w:rsid w:val="009A4635"/>
    <w:rsid w:val="009A693A"/>
    <w:rsid w:val="009A7A83"/>
    <w:rsid w:val="009A7FF7"/>
    <w:rsid w:val="009B24BF"/>
    <w:rsid w:val="009B30D7"/>
    <w:rsid w:val="009B3809"/>
    <w:rsid w:val="009B513F"/>
    <w:rsid w:val="009B5D0F"/>
    <w:rsid w:val="009B61D3"/>
    <w:rsid w:val="009B625D"/>
    <w:rsid w:val="009B6A21"/>
    <w:rsid w:val="009C1BF8"/>
    <w:rsid w:val="009C43F7"/>
    <w:rsid w:val="009C5BDB"/>
    <w:rsid w:val="009C7E04"/>
    <w:rsid w:val="009D208C"/>
    <w:rsid w:val="009D4167"/>
    <w:rsid w:val="009D605C"/>
    <w:rsid w:val="009D6B92"/>
    <w:rsid w:val="009E0453"/>
    <w:rsid w:val="009E1893"/>
    <w:rsid w:val="009E25D0"/>
    <w:rsid w:val="009E6D63"/>
    <w:rsid w:val="009E7126"/>
    <w:rsid w:val="009E793E"/>
    <w:rsid w:val="009F332C"/>
    <w:rsid w:val="009F4C85"/>
    <w:rsid w:val="009F61D6"/>
    <w:rsid w:val="009F6AB8"/>
    <w:rsid w:val="009F7F8F"/>
    <w:rsid w:val="00A00D05"/>
    <w:rsid w:val="00A0183B"/>
    <w:rsid w:val="00A01B38"/>
    <w:rsid w:val="00A02104"/>
    <w:rsid w:val="00A0266C"/>
    <w:rsid w:val="00A02D69"/>
    <w:rsid w:val="00A02E81"/>
    <w:rsid w:val="00A0355D"/>
    <w:rsid w:val="00A11BA2"/>
    <w:rsid w:val="00A2031A"/>
    <w:rsid w:val="00A207F0"/>
    <w:rsid w:val="00A21CB7"/>
    <w:rsid w:val="00A21D86"/>
    <w:rsid w:val="00A21EE6"/>
    <w:rsid w:val="00A2256B"/>
    <w:rsid w:val="00A2423E"/>
    <w:rsid w:val="00A24720"/>
    <w:rsid w:val="00A25AE1"/>
    <w:rsid w:val="00A30661"/>
    <w:rsid w:val="00A31AC2"/>
    <w:rsid w:val="00A31C2D"/>
    <w:rsid w:val="00A35C09"/>
    <w:rsid w:val="00A35D4C"/>
    <w:rsid w:val="00A367E2"/>
    <w:rsid w:val="00A422E8"/>
    <w:rsid w:val="00A46D3F"/>
    <w:rsid w:val="00A5341E"/>
    <w:rsid w:val="00A550E8"/>
    <w:rsid w:val="00A56102"/>
    <w:rsid w:val="00A5680A"/>
    <w:rsid w:val="00A569C5"/>
    <w:rsid w:val="00A60ED4"/>
    <w:rsid w:val="00A634D2"/>
    <w:rsid w:val="00A65A40"/>
    <w:rsid w:val="00A71020"/>
    <w:rsid w:val="00A728B4"/>
    <w:rsid w:val="00A73060"/>
    <w:rsid w:val="00A74BD9"/>
    <w:rsid w:val="00A756DA"/>
    <w:rsid w:val="00A7572F"/>
    <w:rsid w:val="00A7698B"/>
    <w:rsid w:val="00A76C8C"/>
    <w:rsid w:val="00A823F8"/>
    <w:rsid w:val="00A8694D"/>
    <w:rsid w:val="00A9044A"/>
    <w:rsid w:val="00A92A1E"/>
    <w:rsid w:val="00A9365A"/>
    <w:rsid w:val="00A95188"/>
    <w:rsid w:val="00A962A1"/>
    <w:rsid w:val="00A972C3"/>
    <w:rsid w:val="00AA3167"/>
    <w:rsid w:val="00AA34E9"/>
    <w:rsid w:val="00AA40C0"/>
    <w:rsid w:val="00AA5556"/>
    <w:rsid w:val="00AA5CF8"/>
    <w:rsid w:val="00AB0A33"/>
    <w:rsid w:val="00AB4B16"/>
    <w:rsid w:val="00AB58A5"/>
    <w:rsid w:val="00AB5F97"/>
    <w:rsid w:val="00AC0132"/>
    <w:rsid w:val="00AC1AA4"/>
    <w:rsid w:val="00AC1F4A"/>
    <w:rsid w:val="00AC294A"/>
    <w:rsid w:val="00AC3890"/>
    <w:rsid w:val="00AC4801"/>
    <w:rsid w:val="00AD19C3"/>
    <w:rsid w:val="00AD2277"/>
    <w:rsid w:val="00AD4A05"/>
    <w:rsid w:val="00AD688B"/>
    <w:rsid w:val="00AE00A8"/>
    <w:rsid w:val="00AE0441"/>
    <w:rsid w:val="00AE165F"/>
    <w:rsid w:val="00AE3A9D"/>
    <w:rsid w:val="00AE41E9"/>
    <w:rsid w:val="00AE5D09"/>
    <w:rsid w:val="00AE5E40"/>
    <w:rsid w:val="00AE7A81"/>
    <w:rsid w:val="00AE7E5D"/>
    <w:rsid w:val="00AF32EB"/>
    <w:rsid w:val="00AF39D6"/>
    <w:rsid w:val="00AF42CF"/>
    <w:rsid w:val="00AF60B2"/>
    <w:rsid w:val="00AF74EC"/>
    <w:rsid w:val="00AF7916"/>
    <w:rsid w:val="00B019A0"/>
    <w:rsid w:val="00B0291C"/>
    <w:rsid w:val="00B05726"/>
    <w:rsid w:val="00B05FE3"/>
    <w:rsid w:val="00B10F7D"/>
    <w:rsid w:val="00B1166A"/>
    <w:rsid w:val="00B1619D"/>
    <w:rsid w:val="00B175D4"/>
    <w:rsid w:val="00B20940"/>
    <w:rsid w:val="00B21411"/>
    <w:rsid w:val="00B243C2"/>
    <w:rsid w:val="00B32D8E"/>
    <w:rsid w:val="00B34A28"/>
    <w:rsid w:val="00B40866"/>
    <w:rsid w:val="00B47823"/>
    <w:rsid w:val="00B50752"/>
    <w:rsid w:val="00B50DF9"/>
    <w:rsid w:val="00B52769"/>
    <w:rsid w:val="00B52B6A"/>
    <w:rsid w:val="00B53F8C"/>
    <w:rsid w:val="00B542CF"/>
    <w:rsid w:val="00B561BB"/>
    <w:rsid w:val="00B71473"/>
    <w:rsid w:val="00B7233F"/>
    <w:rsid w:val="00B749E9"/>
    <w:rsid w:val="00B758F0"/>
    <w:rsid w:val="00B763AD"/>
    <w:rsid w:val="00B77108"/>
    <w:rsid w:val="00B8057E"/>
    <w:rsid w:val="00B81949"/>
    <w:rsid w:val="00B82D97"/>
    <w:rsid w:val="00B8306B"/>
    <w:rsid w:val="00B831B0"/>
    <w:rsid w:val="00B861CF"/>
    <w:rsid w:val="00B86BA7"/>
    <w:rsid w:val="00B93E04"/>
    <w:rsid w:val="00B96EE2"/>
    <w:rsid w:val="00BA0FC5"/>
    <w:rsid w:val="00BA29AB"/>
    <w:rsid w:val="00BA2BFC"/>
    <w:rsid w:val="00BB0E74"/>
    <w:rsid w:val="00BB0EB7"/>
    <w:rsid w:val="00BB70AE"/>
    <w:rsid w:val="00BC0698"/>
    <w:rsid w:val="00BC25CB"/>
    <w:rsid w:val="00BC3711"/>
    <w:rsid w:val="00BC3770"/>
    <w:rsid w:val="00BD0A09"/>
    <w:rsid w:val="00BD3C08"/>
    <w:rsid w:val="00BD7279"/>
    <w:rsid w:val="00BE1EBD"/>
    <w:rsid w:val="00BE431F"/>
    <w:rsid w:val="00BE517D"/>
    <w:rsid w:val="00BE5C0C"/>
    <w:rsid w:val="00BE777F"/>
    <w:rsid w:val="00BF0288"/>
    <w:rsid w:val="00BF2D4C"/>
    <w:rsid w:val="00BF4EEF"/>
    <w:rsid w:val="00BF6AEB"/>
    <w:rsid w:val="00BF70B6"/>
    <w:rsid w:val="00C00DDB"/>
    <w:rsid w:val="00C01753"/>
    <w:rsid w:val="00C019B6"/>
    <w:rsid w:val="00C01C80"/>
    <w:rsid w:val="00C02376"/>
    <w:rsid w:val="00C03FB9"/>
    <w:rsid w:val="00C05B33"/>
    <w:rsid w:val="00C11465"/>
    <w:rsid w:val="00C12F31"/>
    <w:rsid w:val="00C15C16"/>
    <w:rsid w:val="00C16D64"/>
    <w:rsid w:val="00C211C9"/>
    <w:rsid w:val="00C21736"/>
    <w:rsid w:val="00C22055"/>
    <w:rsid w:val="00C30E27"/>
    <w:rsid w:val="00C30EA3"/>
    <w:rsid w:val="00C325AF"/>
    <w:rsid w:val="00C339C4"/>
    <w:rsid w:val="00C34A32"/>
    <w:rsid w:val="00C36E83"/>
    <w:rsid w:val="00C40BAD"/>
    <w:rsid w:val="00C424C6"/>
    <w:rsid w:val="00C461B5"/>
    <w:rsid w:val="00C46280"/>
    <w:rsid w:val="00C52ED3"/>
    <w:rsid w:val="00C567A7"/>
    <w:rsid w:val="00C56B35"/>
    <w:rsid w:val="00C5744B"/>
    <w:rsid w:val="00C576B5"/>
    <w:rsid w:val="00C6000C"/>
    <w:rsid w:val="00C64077"/>
    <w:rsid w:val="00C64B5A"/>
    <w:rsid w:val="00C6630A"/>
    <w:rsid w:val="00C66F20"/>
    <w:rsid w:val="00C67A96"/>
    <w:rsid w:val="00C70B13"/>
    <w:rsid w:val="00C72665"/>
    <w:rsid w:val="00C74576"/>
    <w:rsid w:val="00C75A18"/>
    <w:rsid w:val="00C804C1"/>
    <w:rsid w:val="00C8583D"/>
    <w:rsid w:val="00C86004"/>
    <w:rsid w:val="00C8690D"/>
    <w:rsid w:val="00C87CC0"/>
    <w:rsid w:val="00C93440"/>
    <w:rsid w:val="00C94F75"/>
    <w:rsid w:val="00C97AA5"/>
    <w:rsid w:val="00CA2DB3"/>
    <w:rsid w:val="00CA42F9"/>
    <w:rsid w:val="00CA440E"/>
    <w:rsid w:val="00CA5BCB"/>
    <w:rsid w:val="00CA667A"/>
    <w:rsid w:val="00CA7217"/>
    <w:rsid w:val="00CA7591"/>
    <w:rsid w:val="00CB3C7B"/>
    <w:rsid w:val="00CB5185"/>
    <w:rsid w:val="00CC04B4"/>
    <w:rsid w:val="00CC1894"/>
    <w:rsid w:val="00CC70AA"/>
    <w:rsid w:val="00CD07D5"/>
    <w:rsid w:val="00CD1780"/>
    <w:rsid w:val="00CD2C41"/>
    <w:rsid w:val="00CD4446"/>
    <w:rsid w:val="00CE0B50"/>
    <w:rsid w:val="00CE0F6D"/>
    <w:rsid w:val="00CE37B6"/>
    <w:rsid w:val="00CE7C67"/>
    <w:rsid w:val="00CE7EE9"/>
    <w:rsid w:val="00CF24D8"/>
    <w:rsid w:val="00CF3ED7"/>
    <w:rsid w:val="00CF47CC"/>
    <w:rsid w:val="00CF6F0D"/>
    <w:rsid w:val="00CF77FE"/>
    <w:rsid w:val="00D0061D"/>
    <w:rsid w:val="00D02ECD"/>
    <w:rsid w:val="00D03124"/>
    <w:rsid w:val="00D039D6"/>
    <w:rsid w:val="00D06A5C"/>
    <w:rsid w:val="00D06B35"/>
    <w:rsid w:val="00D06DC6"/>
    <w:rsid w:val="00D0721F"/>
    <w:rsid w:val="00D1740E"/>
    <w:rsid w:val="00D20A88"/>
    <w:rsid w:val="00D20B43"/>
    <w:rsid w:val="00D21379"/>
    <w:rsid w:val="00D226D6"/>
    <w:rsid w:val="00D2337D"/>
    <w:rsid w:val="00D25543"/>
    <w:rsid w:val="00D26AAD"/>
    <w:rsid w:val="00D27053"/>
    <w:rsid w:val="00D33913"/>
    <w:rsid w:val="00D3478C"/>
    <w:rsid w:val="00D36BD7"/>
    <w:rsid w:val="00D37031"/>
    <w:rsid w:val="00D4149F"/>
    <w:rsid w:val="00D417A9"/>
    <w:rsid w:val="00D42105"/>
    <w:rsid w:val="00D42226"/>
    <w:rsid w:val="00D42678"/>
    <w:rsid w:val="00D4419F"/>
    <w:rsid w:val="00D462DC"/>
    <w:rsid w:val="00D46634"/>
    <w:rsid w:val="00D47771"/>
    <w:rsid w:val="00D5302B"/>
    <w:rsid w:val="00D556BF"/>
    <w:rsid w:val="00D561BC"/>
    <w:rsid w:val="00D605EA"/>
    <w:rsid w:val="00D6178C"/>
    <w:rsid w:val="00D62035"/>
    <w:rsid w:val="00D6257E"/>
    <w:rsid w:val="00D6270F"/>
    <w:rsid w:val="00D6645E"/>
    <w:rsid w:val="00D66D50"/>
    <w:rsid w:val="00D672C8"/>
    <w:rsid w:val="00D71D61"/>
    <w:rsid w:val="00D72CB8"/>
    <w:rsid w:val="00D75501"/>
    <w:rsid w:val="00D76B78"/>
    <w:rsid w:val="00D77728"/>
    <w:rsid w:val="00D82707"/>
    <w:rsid w:val="00D83C90"/>
    <w:rsid w:val="00D8692F"/>
    <w:rsid w:val="00D91167"/>
    <w:rsid w:val="00D9217D"/>
    <w:rsid w:val="00D92A0A"/>
    <w:rsid w:val="00D92A92"/>
    <w:rsid w:val="00DA03A9"/>
    <w:rsid w:val="00DA19C4"/>
    <w:rsid w:val="00DA22BF"/>
    <w:rsid w:val="00DA4CBD"/>
    <w:rsid w:val="00DB1133"/>
    <w:rsid w:val="00DB19EE"/>
    <w:rsid w:val="00DB1F32"/>
    <w:rsid w:val="00DB4506"/>
    <w:rsid w:val="00DC0B18"/>
    <w:rsid w:val="00DC104B"/>
    <w:rsid w:val="00DC2909"/>
    <w:rsid w:val="00DC2B5C"/>
    <w:rsid w:val="00DD33D7"/>
    <w:rsid w:val="00DD4AB5"/>
    <w:rsid w:val="00DD6668"/>
    <w:rsid w:val="00DD7089"/>
    <w:rsid w:val="00DD7139"/>
    <w:rsid w:val="00DD7585"/>
    <w:rsid w:val="00DE0349"/>
    <w:rsid w:val="00DE3A15"/>
    <w:rsid w:val="00DE4B5C"/>
    <w:rsid w:val="00DE553A"/>
    <w:rsid w:val="00DE5763"/>
    <w:rsid w:val="00DE6D6B"/>
    <w:rsid w:val="00DF1B92"/>
    <w:rsid w:val="00DF1CB7"/>
    <w:rsid w:val="00DF527C"/>
    <w:rsid w:val="00DF57CD"/>
    <w:rsid w:val="00DF63AA"/>
    <w:rsid w:val="00E01940"/>
    <w:rsid w:val="00E0617A"/>
    <w:rsid w:val="00E121E4"/>
    <w:rsid w:val="00E135B3"/>
    <w:rsid w:val="00E168EB"/>
    <w:rsid w:val="00E16A7E"/>
    <w:rsid w:val="00E20DC4"/>
    <w:rsid w:val="00E23E0F"/>
    <w:rsid w:val="00E24152"/>
    <w:rsid w:val="00E30023"/>
    <w:rsid w:val="00E414F9"/>
    <w:rsid w:val="00E4249B"/>
    <w:rsid w:val="00E42D3F"/>
    <w:rsid w:val="00E42E46"/>
    <w:rsid w:val="00E43507"/>
    <w:rsid w:val="00E440A2"/>
    <w:rsid w:val="00E44251"/>
    <w:rsid w:val="00E444CE"/>
    <w:rsid w:val="00E47456"/>
    <w:rsid w:val="00E5231F"/>
    <w:rsid w:val="00E56823"/>
    <w:rsid w:val="00E56911"/>
    <w:rsid w:val="00E56F9D"/>
    <w:rsid w:val="00E57A08"/>
    <w:rsid w:val="00E61BC4"/>
    <w:rsid w:val="00E65E18"/>
    <w:rsid w:val="00E66E41"/>
    <w:rsid w:val="00E70DD8"/>
    <w:rsid w:val="00E7216C"/>
    <w:rsid w:val="00E7231D"/>
    <w:rsid w:val="00E729FE"/>
    <w:rsid w:val="00E7317E"/>
    <w:rsid w:val="00E73812"/>
    <w:rsid w:val="00E754E1"/>
    <w:rsid w:val="00E83569"/>
    <w:rsid w:val="00E85DC1"/>
    <w:rsid w:val="00E86E8B"/>
    <w:rsid w:val="00E955B3"/>
    <w:rsid w:val="00EA0268"/>
    <w:rsid w:val="00EA0D0E"/>
    <w:rsid w:val="00EA411D"/>
    <w:rsid w:val="00EA4C4E"/>
    <w:rsid w:val="00EA777B"/>
    <w:rsid w:val="00EA7DA5"/>
    <w:rsid w:val="00EB7E81"/>
    <w:rsid w:val="00ED037B"/>
    <w:rsid w:val="00ED4FE3"/>
    <w:rsid w:val="00ED58FE"/>
    <w:rsid w:val="00ED7ABC"/>
    <w:rsid w:val="00EE0A5D"/>
    <w:rsid w:val="00EE216A"/>
    <w:rsid w:val="00EF227D"/>
    <w:rsid w:val="00EF3936"/>
    <w:rsid w:val="00EF59E6"/>
    <w:rsid w:val="00EF651C"/>
    <w:rsid w:val="00EF65B3"/>
    <w:rsid w:val="00F009A4"/>
    <w:rsid w:val="00F01452"/>
    <w:rsid w:val="00F06C32"/>
    <w:rsid w:val="00F06E17"/>
    <w:rsid w:val="00F10631"/>
    <w:rsid w:val="00F11E35"/>
    <w:rsid w:val="00F150DF"/>
    <w:rsid w:val="00F156E7"/>
    <w:rsid w:val="00F16432"/>
    <w:rsid w:val="00F2058A"/>
    <w:rsid w:val="00F20E6E"/>
    <w:rsid w:val="00F23628"/>
    <w:rsid w:val="00F23B69"/>
    <w:rsid w:val="00F25B7B"/>
    <w:rsid w:val="00F269D0"/>
    <w:rsid w:val="00F31962"/>
    <w:rsid w:val="00F34402"/>
    <w:rsid w:val="00F37EDC"/>
    <w:rsid w:val="00F40F33"/>
    <w:rsid w:val="00F4215F"/>
    <w:rsid w:val="00F436F3"/>
    <w:rsid w:val="00F47920"/>
    <w:rsid w:val="00F47AD1"/>
    <w:rsid w:val="00F5090C"/>
    <w:rsid w:val="00F516D8"/>
    <w:rsid w:val="00F528FE"/>
    <w:rsid w:val="00F56EBC"/>
    <w:rsid w:val="00F641DA"/>
    <w:rsid w:val="00F64BA6"/>
    <w:rsid w:val="00F64F77"/>
    <w:rsid w:val="00F65511"/>
    <w:rsid w:val="00F65C4E"/>
    <w:rsid w:val="00F664D4"/>
    <w:rsid w:val="00F66FF0"/>
    <w:rsid w:val="00F6759D"/>
    <w:rsid w:val="00F678BB"/>
    <w:rsid w:val="00F70361"/>
    <w:rsid w:val="00F70A50"/>
    <w:rsid w:val="00F70D5B"/>
    <w:rsid w:val="00F803CC"/>
    <w:rsid w:val="00F80D83"/>
    <w:rsid w:val="00F81330"/>
    <w:rsid w:val="00F823FF"/>
    <w:rsid w:val="00F86A06"/>
    <w:rsid w:val="00F90493"/>
    <w:rsid w:val="00F90AF0"/>
    <w:rsid w:val="00F90B12"/>
    <w:rsid w:val="00F91A7C"/>
    <w:rsid w:val="00F97688"/>
    <w:rsid w:val="00F97BF7"/>
    <w:rsid w:val="00FA0521"/>
    <w:rsid w:val="00FA3D8F"/>
    <w:rsid w:val="00FA6145"/>
    <w:rsid w:val="00FA73AF"/>
    <w:rsid w:val="00FA74C6"/>
    <w:rsid w:val="00FA7735"/>
    <w:rsid w:val="00FB4BE6"/>
    <w:rsid w:val="00FB4DBD"/>
    <w:rsid w:val="00FB4F88"/>
    <w:rsid w:val="00FC17F1"/>
    <w:rsid w:val="00FC3A9B"/>
    <w:rsid w:val="00FC504A"/>
    <w:rsid w:val="00FC5745"/>
    <w:rsid w:val="00FC5BBE"/>
    <w:rsid w:val="00FC5D11"/>
    <w:rsid w:val="00FD2AB7"/>
    <w:rsid w:val="00FD45EA"/>
    <w:rsid w:val="00FD6279"/>
    <w:rsid w:val="00FD660A"/>
    <w:rsid w:val="00FD7110"/>
    <w:rsid w:val="00FE18BB"/>
    <w:rsid w:val="00FE5CCD"/>
    <w:rsid w:val="00FE6DD6"/>
    <w:rsid w:val="00FF0037"/>
    <w:rsid w:val="00FF148B"/>
    <w:rsid w:val="01EF7C6A"/>
    <w:rsid w:val="0730A247"/>
    <w:rsid w:val="22FBCBD2"/>
    <w:rsid w:val="2B24DBA6"/>
    <w:rsid w:val="66C2F683"/>
    <w:rsid w:val="7A4AC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95E8032"/>
  <w15:chartTrackingRefBased/>
  <w15:docId w15:val="{C0D12D41-1548-4009-831A-28DA9E0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770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891A83"/>
    <w:pPr>
      <w:keepNext/>
      <w:outlineLvl w:val="0"/>
    </w:pPr>
    <w:rPr>
      <w:rFonts w:ascii="Times New Roman" w:hAnsi="Times New Roman" w:cs="Arial"/>
      <w:b/>
      <w:bCs/>
      <w:kern w:val="32"/>
      <w:sz w:val="26"/>
      <w:szCs w:val="32"/>
      <w:lang w:eastAsia="en-US"/>
    </w:rPr>
  </w:style>
  <w:style w:type="paragraph" w:styleId="Heading2">
    <w:name w:val="heading 2"/>
    <w:basedOn w:val="Normal"/>
    <w:next w:val="Normal"/>
    <w:qFormat/>
    <w:rsid w:val="00F90AF0"/>
    <w:pPr>
      <w:keepNext/>
      <w:outlineLvl w:val="1"/>
    </w:pPr>
    <w:rPr>
      <w:rFonts w:ascii="Times New Roman" w:hAnsi="Times New Roman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A7D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7D2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0CAC"/>
    <w:pPr>
      <w:widowControl/>
      <w:autoSpaceDE/>
      <w:autoSpaceDN/>
      <w:adjustRightInd/>
    </w:pPr>
    <w:rPr>
      <w:rFonts w:ascii="Tahoma" w:hAnsi="Tahoma" w:cs="Tahoma"/>
      <w:sz w:val="16"/>
      <w:szCs w:val="16"/>
      <w:lang w:val="en-CA"/>
    </w:rPr>
  </w:style>
  <w:style w:type="character" w:styleId="FootnoteReference">
    <w:name w:val="footnote reference"/>
  </w:style>
  <w:style w:type="paragraph" w:customStyle="1" w:styleId="Level1">
    <w:name w:val="Level 1"/>
    <w:basedOn w:val="Normal"/>
    <w:pPr>
      <w:ind w:left="900" w:hanging="900"/>
      <w:outlineLvl w:val="0"/>
    </w:pPr>
  </w:style>
  <w:style w:type="character" w:customStyle="1" w:styleId="footnoteref">
    <w:name w:val="footnote ref"/>
    <w:rPr>
      <w:rFonts w:ascii="Shruti" w:hAnsi="Shruti" w:cs="Shruti"/>
      <w:sz w:val="24"/>
      <w:szCs w:val="24"/>
    </w:rPr>
  </w:style>
  <w:style w:type="character" w:customStyle="1" w:styleId="abbr">
    <w:name w:val="abbr"/>
    <w:rsid w:val="00891A83"/>
    <w:rPr>
      <w:rFonts w:ascii="Verdana" w:hAnsi="Verdana" w:hint="default"/>
    </w:rPr>
  </w:style>
  <w:style w:type="paragraph" w:styleId="FootnoteText">
    <w:name w:val="footnote text"/>
    <w:basedOn w:val="Normal"/>
    <w:semiHidden/>
    <w:rsid w:val="00891A83"/>
    <w:rPr>
      <w:rFonts w:ascii="Times New Roman" w:hAnsi="Times New Roman"/>
      <w:sz w:val="20"/>
      <w:szCs w:val="20"/>
      <w:lang w:eastAsia="en-US"/>
    </w:rPr>
  </w:style>
  <w:style w:type="character" w:styleId="Hyperlink">
    <w:name w:val="Hyperlink"/>
    <w:uiPriority w:val="99"/>
    <w:rsid w:val="00870B03"/>
    <w:rPr>
      <w:color w:val="0000FF"/>
      <w:u w:val="single"/>
    </w:rPr>
  </w:style>
  <w:style w:type="paragraph" w:styleId="Header">
    <w:name w:val="header"/>
    <w:basedOn w:val="Normal"/>
    <w:rsid w:val="00E86E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6E8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3359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7317E"/>
  </w:style>
  <w:style w:type="paragraph" w:styleId="TOC1">
    <w:name w:val="toc 1"/>
    <w:basedOn w:val="Heading1"/>
    <w:next w:val="Normal"/>
    <w:autoRedefine/>
    <w:uiPriority w:val="39"/>
    <w:rsid w:val="00DA4CBD"/>
    <w:pPr>
      <w:spacing w:before="120"/>
    </w:pPr>
    <w:rPr>
      <w:bCs w:val="0"/>
      <w:sz w:val="24"/>
    </w:rPr>
  </w:style>
  <w:style w:type="paragraph" w:styleId="TOC2">
    <w:name w:val="toc 2"/>
    <w:basedOn w:val="Normal"/>
    <w:next w:val="Normal"/>
    <w:autoRedefine/>
    <w:uiPriority w:val="39"/>
    <w:rsid w:val="00F90AF0"/>
    <w:pPr>
      <w:tabs>
        <w:tab w:val="left" w:pos="1440"/>
        <w:tab w:val="right" w:leader="dot" w:pos="10070"/>
      </w:tabs>
      <w:ind w:left="720"/>
    </w:pPr>
    <w:rPr>
      <w:rFonts w:ascii="Times New Roman" w:hAnsi="Times New Roman"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DA4CBD"/>
    <w:pPr>
      <w:ind w:left="24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A4CBD"/>
    <w:pPr>
      <w:ind w:left="48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DA4CBD"/>
    <w:pPr>
      <w:ind w:left="72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A4CBD"/>
    <w:pPr>
      <w:ind w:left="96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A4CBD"/>
    <w:pPr>
      <w:ind w:left="12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A4CBD"/>
    <w:pPr>
      <w:ind w:left="144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A4CBD"/>
    <w:pPr>
      <w:ind w:left="1680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rsid w:val="00B82D97"/>
    <w:rPr>
      <w:color w:val="800080"/>
      <w:u w:val="single"/>
    </w:rPr>
  </w:style>
  <w:style w:type="character" w:styleId="CommentReference">
    <w:name w:val="annotation reference"/>
    <w:semiHidden/>
    <w:rsid w:val="00AF42CF"/>
    <w:rPr>
      <w:sz w:val="16"/>
      <w:szCs w:val="16"/>
    </w:rPr>
  </w:style>
  <w:style w:type="paragraph" w:styleId="CommentText">
    <w:name w:val="annotation text"/>
    <w:basedOn w:val="Normal"/>
    <w:semiHidden/>
    <w:rsid w:val="00AF42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42CF"/>
    <w:rPr>
      <w:b/>
      <w:bCs/>
    </w:rPr>
  </w:style>
  <w:style w:type="numbering" w:customStyle="1" w:styleId="Style1">
    <w:name w:val="Style1"/>
    <w:rsid w:val="00554A79"/>
    <w:pPr>
      <w:numPr>
        <w:numId w:val="16"/>
      </w:numPr>
    </w:pPr>
  </w:style>
  <w:style w:type="paragraph" w:styleId="Revision">
    <w:name w:val="Revision"/>
    <w:hidden/>
    <w:uiPriority w:val="99"/>
    <w:semiHidden/>
    <w:rsid w:val="00BA0FC5"/>
    <w:rPr>
      <w:rFonts w:ascii="Shruti" w:hAnsi="Shruti"/>
      <w:sz w:val="24"/>
      <w:szCs w:val="24"/>
      <w:lang w:val="en-US"/>
    </w:rPr>
  </w:style>
  <w:style w:type="numbering" w:customStyle="1" w:styleId="Style2">
    <w:name w:val="Style2"/>
    <w:rsid w:val="009468D9"/>
    <w:pPr>
      <w:numPr>
        <w:numId w:val="26"/>
      </w:numPr>
    </w:pPr>
  </w:style>
  <w:style w:type="numbering" w:customStyle="1" w:styleId="Style3">
    <w:name w:val="Style3"/>
    <w:rsid w:val="008745AD"/>
    <w:pPr>
      <w:numPr>
        <w:numId w:val="28"/>
      </w:numPr>
    </w:pPr>
  </w:style>
  <w:style w:type="paragraph" w:styleId="ListParagraph">
    <w:name w:val="List Paragraph"/>
    <w:basedOn w:val="Normal"/>
    <w:uiPriority w:val="34"/>
    <w:qFormat/>
    <w:rsid w:val="0052704A"/>
    <w:pPr>
      <w:ind w:left="720"/>
    </w:pPr>
  </w:style>
  <w:style w:type="character" w:styleId="Emphasis">
    <w:name w:val="Emphasis"/>
    <w:qFormat/>
    <w:rsid w:val="00624780"/>
    <w:rPr>
      <w:i/>
      <w:iCs/>
    </w:rPr>
  </w:style>
  <w:style w:type="paragraph" w:customStyle="1" w:styleId="SITTHeaderL1">
    <w:name w:val="SITT Header L1"/>
    <w:basedOn w:val="Heading1"/>
    <w:next w:val="Normal"/>
    <w:autoRedefine/>
    <w:qFormat/>
    <w:rsid w:val="002A7D2A"/>
    <w:pPr>
      <w:widowControl/>
      <w:numPr>
        <w:numId w:val="32"/>
      </w:numPr>
      <w:autoSpaceDE/>
      <w:autoSpaceDN/>
      <w:adjustRightInd/>
      <w:ind w:left="907" w:hanging="907"/>
    </w:pPr>
    <w:rPr>
      <w:rFonts w:ascii="Times New Roman Bold" w:hAnsi="Times New Roman Bold"/>
      <w:bCs w:val="0"/>
      <w:kern w:val="0"/>
      <w:szCs w:val="24"/>
      <w:lang w:val="en-CA" w:eastAsia="en-CA"/>
    </w:rPr>
  </w:style>
  <w:style w:type="paragraph" w:customStyle="1" w:styleId="SITTHeaderL2">
    <w:name w:val="SITT Header L2"/>
    <w:basedOn w:val="Heading2"/>
    <w:autoRedefine/>
    <w:qFormat/>
    <w:rsid w:val="002A7D2A"/>
    <w:pPr>
      <w:widowControl/>
      <w:numPr>
        <w:ilvl w:val="1"/>
        <w:numId w:val="32"/>
      </w:numPr>
      <w:tabs>
        <w:tab w:val="num" w:pos="360"/>
      </w:tabs>
      <w:autoSpaceDE/>
      <w:autoSpaceDN/>
      <w:adjustRightInd/>
      <w:ind w:left="907" w:hanging="907"/>
    </w:pPr>
    <w:rPr>
      <w:rFonts w:ascii="Times New Roman Bold" w:hAnsi="Times New Roman Bold" w:cs="Times New Roman"/>
      <w:iCs w:val="0"/>
      <w:szCs w:val="26"/>
      <w:lang w:val="en-CA"/>
    </w:rPr>
  </w:style>
  <w:style w:type="paragraph" w:customStyle="1" w:styleId="SITTHeaderL3">
    <w:name w:val="SITT Header L3"/>
    <w:basedOn w:val="Heading3"/>
    <w:autoRedefine/>
    <w:qFormat/>
    <w:rsid w:val="002A7D2A"/>
    <w:pPr>
      <w:widowControl/>
      <w:numPr>
        <w:ilvl w:val="2"/>
        <w:numId w:val="32"/>
      </w:numPr>
      <w:tabs>
        <w:tab w:val="num" w:pos="360"/>
      </w:tabs>
      <w:autoSpaceDE/>
      <w:autoSpaceDN/>
      <w:adjustRightInd/>
      <w:spacing w:before="0" w:after="0"/>
      <w:ind w:left="907" w:hanging="907"/>
    </w:pPr>
    <w:rPr>
      <w:rFonts w:ascii="Times New Roman Bold" w:hAnsi="Times New Roman Bold"/>
      <w:sz w:val="24"/>
      <w:szCs w:val="24"/>
      <w:lang w:val="en-CA"/>
    </w:rPr>
  </w:style>
  <w:style w:type="paragraph" w:customStyle="1" w:styleId="SITTHeaderL4">
    <w:name w:val="SITT Header L4"/>
    <w:basedOn w:val="Heading5"/>
    <w:next w:val="SITTHeaderL5"/>
    <w:autoRedefine/>
    <w:qFormat/>
    <w:rsid w:val="002A7D2A"/>
    <w:pPr>
      <w:keepNext/>
      <w:widowControl/>
      <w:numPr>
        <w:ilvl w:val="3"/>
        <w:numId w:val="32"/>
      </w:numPr>
      <w:tabs>
        <w:tab w:val="num" w:pos="360"/>
      </w:tabs>
      <w:autoSpaceDE/>
      <w:autoSpaceDN/>
      <w:adjustRightInd/>
      <w:spacing w:before="0" w:after="0"/>
      <w:ind w:left="907" w:hanging="907"/>
    </w:pPr>
    <w:rPr>
      <w:rFonts w:ascii="Times New Roman Bold" w:hAnsi="Times New Roman Bold"/>
      <w:b w:val="0"/>
      <w:bCs w:val="0"/>
      <w:i w:val="0"/>
      <w:iCs w:val="0"/>
      <w:sz w:val="24"/>
      <w:szCs w:val="24"/>
      <w:lang w:val="en-CA"/>
    </w:rPr>
  </w:style>
  <w:style w:type="paragraph" w:customStyle="1" w:styleId="SITTHeaderL5">
    <w:name w:val="SITT Header L5"/>
    <w:basedOn w:val="SITTHeaderL4"/>
    <w:qFormat/>
    <w:rsid w:val="002A7D2A"/>
    <w:pPr>
      <w:keepNext w:val="0"/>
      <w:numPr>
        <w:ilvl w:val="4"/>
      </w:numPr>
      <w:tabs>
        <w:tab w:val="num" w:pos="360"/>
      </w:tabs>
      <w:ind w:left="907" w:hanging="907"/>
      <w:outlineLvl w:val="9"/>
    </w:pPr>
    <w:rPr>
      <w:rFonts w:ascii="Times New Roman" w:eastAsia="Calibri" w:hAnsi="Times New Roman"/>
      <w:b/>
      <w:szCs w:val="22"/>
    </w:rPr>
  </w:style>
  <w:style w:type="character" w:customStyle="1" w:styleId="Heading3Char">
    <w:name w:val="Heading 3 Char"/>
    <w:link w:val="Heading3"/>
    <w:rsid w:val="00BC3770"/>
    <w:rPr>
      <w:rFonts w:ascii="Cambria" w:hAnsi="Cambria"/>
      <w:b/>
      <w:bCs/>
      <w:sz w:val="26"/>
      <w:szCs w:val="26"/>
      <w:lang w:val="en-US"/>
    </w:rPr>
  </w:style>
  <w:style w:type="character" w:customStyle="1" w:styleId="Heading5Char">
    <w:name w:val="Heading 5 Char"/>
    <w:link w:val="Heading5"/>
    <w:semiHidden/>
    <w:rsid w:val="002A7D2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177DD"/>
    <w:pPr>
      <w:autoSpaceDE/>
      <w:autoSpaceDN/>
      <w:adjustRightInd/>
      <w:ind w:left="10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uiPriority w:val="1"/>
    <w:rsid w:val="008177D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177DD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msoins0">
    <w:name w:val="msoins"/>
    <w:rsid w:val="00A35D4C"/>
    <w:rPr>
      <w:u w:val="single"/>
    </w:rPr>
  </w:style>
  <w:style w:type="character" w:styleId="UnresolvedMention">
    <w:name w:val="Unresolved Mention"/>
    <w:uiPriority w:val="99"/>
    <w:semiHidden/>
    <w:unhideWhenUsed/>
    <w:rsid w:val="00BF70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15189"/>
    <w:rPr>
      <w:rFonts w:ascii="Calibri" w:eastAsia="Calibri" w:hAnsi="Calibri" w:cs="Arial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90905"/>
    <w:pPr>
      <w:keepLines/>
      <w:widowControl/>
      <w:autoSpaceDE/>
      <w:autoSpaceDN/>
      <w:adjustRightInd/>
      <w:spacing w:before="240" w:line="259" w:lineRule="auto"/>
      <w:outlineLvl w:val="9"/>
    </w:pPr>
    <w:rPr>
      <w:rFonts w:ascii="Aptos Display" w:hAnsi="Aptos Display" w:cs="Times New Roman"/>
      <w:b w:val="0"/>
      <w:bCs w:val="0"/>
      <w:color w:val="0F4761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ised-isde.canada.ca/site/spectrum-management-telecommunications/en/devices-and-equipment/standard-radio-system-plans/srsp-300-gen-general-technical-requirements-fixed-radio-systems-operating-frequency-bands-above-960" TargetMode="External"/><Relationship Id="rId39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yperlink" Target="http://www.ic.gc.ca/eic/site/smt-gst.nsf/eng/sf01055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strategis.gc.ca/spectrum" TargetMode="External"/><Relationship Id="rId33" Type="http://schemas.openxmlformats.org/officeDocument/2006/relationships/hyperlink" Target="https://ised-isde.canada.ca/site/spectrum-management-telecommunications/en/learn-more/key-documents/consultations/canadian-table-frequency-allocations-sf10759" TargetMode="External"/><Relationship Id="rId38" Type="http://schemas.openxmlformats.org/officeDocument/2006/relationships/hyperlink" Target="http://www.ic.gc.ca/eic/site/smt-gst.nsf/eng/sf10703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http://gazette.gc.ca/rp-pr/p1/2002/2002-01-19/pdf/g1-13603.pdf" TargetMode="External"/><Relationship Id="rId41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ised-isde.canada.ca/site/spectrum-management-telecommunications/en/official-publications/policies/spectrum-utilization-policies-sp/sp-1-20-ghz-revisions-microwave-spectrum-utilization-policies-range-1-20-ghz" TargetMode="External"/><Relationship Id="rId32" Type="http://schemas.openxmlformats.org/officeDocument/2006/relationships/hyperlink" Target="https://ised-isde.canada.ca/site/spectrum-management-telecommunications/en/devices-and-equipment/telecom-regulation-circulars-trc/trc-43-designation-emissions-class-station-and-nature-service" TargetMode="External"/><Relationship Id="rId37" Type="http://schemas.openxmlformats.org/officeDocument/2006/relationships/hyperlink" Target="https://www.itu.int/rec/R-REC-SF.765/en" TargetMode="External"/><Relationship Id="rId40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ised-isde.canada.ca/site/spectrum-management-telecommunications/en/devices-and-equipment/standard-radio-system-plans/srsp-300-gen-general-technical-requirements-fixed-point-point-radio-systems-operating-frequency" TargetMode="External"/><Relationship Id="rId28" Type="http://schemas.openxmlformats.org/officeDocument/2006/relationships/hyperlink" Target="http://www.ic.gc.ca/eic/site/smt-gst.nsf/eng/sf08777.html" TargetMode="External"/><Relationship Id="rId36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yperlink" Target="http://www.ic.gc.ca/eic/site/smt-gst.nsf/eng/sf0002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ised-isde.canada.ca/site/spectrum-management-telecommunications/en/rsp-113-application-procedures-planned-radio-stations-above-960-mhz-fixed-service" TargetMode="External"/><Relationship Id="rId27" Type="http://schemas.openxmlformats.org/officeDocument/2006/relationships/hyperlink" Target="http://www.ic.gc.ca/eic/site/smt-gst.nsf/eng/sf10703.html" TargetMode="External"/><Relationship Id="rId30" Type="http://schemas.openxmlformats.org/officeDocument/2006/relationships/hyperlink" Target="https://ised-isde.canada.ca/site/spectrum-management-telecommunications/en/learn-more/key-documents/consultations/decision-request-received-telesat-spectrum-general-partnership-continued-operation-anik-g1-1073degw" TargetMode="External"/><Relationship Id="rId35" Type="http://schemas.openxmlformats.org/officeDocument/2006/relationships/hyperlink" Target="http://www.ic.gc.ca/eic/site/smt-gst.nsf/eng/sf05617.html" TargetMode="External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87DF720B7554EAC9A48BA503E2240" ma:contentTypeVersion="18" ma:contentTypeDescription="Create a new document." ma:contentTypeScope="" ma:versionID="2dbf436ca6f6df068fa6f4a3349addf9">
  <xsd:schema xmlns:xsd="http://www.w3.org/2001/XMLSchema" xmlns:xs="http://www.w3.org/2001/XMLSchema" xmlns:p="http://schemas.microsoft.com/office/2006/metadata/properties" xmlns:ns2="1e14a274-57d2-4e73-9d9b-e2ec402efb5a" xmlns:ns3="55195a5d-8e49-4d44-aa2c-fc7223f78e36" targetNamespace="http://schemas.microsoft.com/office/2006/metadata/properties" ma:root="true" ma:fieldsID="62fbbb7b110e49cc114931cb6b78c34a" ns2:_="" ns3:_="">
    <xsd:import namespace="1e14a274-57d2-4e73-9d9b-e2ec402efb5a"/>
    <xsd:import namespace="55195a5d-8e49-4d44-aa2c-fc7223f7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a274-57d2-4e73-9d9b-e2ec402ef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11818-9f16-49ea-8566-2bcc11f3b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5a5d-8e49-4d44-aa2c-fc7223f7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2e78f9-9de5-4f80-a16c-7102bc0f7bc5}" ma:internalName="TaxCatchAll" ma:showField="CatchAllData" ma:web="55195a5d-8e49-4d44-aa2c-fc7223f78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4a274-57d2-4e73-9d9b-e2ec402efb5a">
      <Terms xmlns="http://schemas.microsoft.com/office/infopath/2007/PartnerControls"/>
    </lcf76f155ced4ddcb4097134ff3c332f>
    <TaxCatchAll xmlns="55195a5d-8e49-4d44-aa2c-fc7223f78e36" xsi:nil="true"/>
  </documentManagement>
</p:properties>
</file>

<file path=customXml/itemProps1.xml><?xml version="1.0" encoding="utf-8"?>
<ds:datastoreItem xmlns:ds="http://schemas.openxmlformats.org/officeDocument/2006/customXml" ds:itemID="{B83F1584-90AB-4816-9FE1-DA4CCED76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1CE95-A487-470C-BBBE-938617201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FD8B5-A4EA-4240-9D6F-A74026B1E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4a274-57d2-4e73-9d9b-e2ec402efb5a"/>
    <ds:schemaRef ds:uri="55195a5d-8e49-4d44-aa2c-fc7223f7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BDBE2-B389-4B34-A8A7-BCDE440109C4}">
  <ds:schemaRefs>
    <ds:schemaRef ds:uri="http://schemas.microsoft.com/office/2006/metadata/properties"/>
    <ds:schemaRef ds:uri="http://schemas.microsoft.com/office/infopath/2007/PartnerControls"/>
    <ds:schemaRef ds:uri="1e14a274-57d2-4e73-9d9b-e2ec402efb5a"/>
    <ds:schemaRef ds:uri="55195a5d-8e49-4d44-aa2c-fc7223f78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12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Industry Canada</Company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Industry Canada</dc:creator>
  <cp:keywords/>
  <cp:lastModifiedBy>Canada</cp:lastModifiedBy>
  <cp:revision>207</cp:revision>
  <cp:lastPrinted>2018-02-21T13:28:00Z</cp:lastPrinted>
  <dcterms:created xsi:type="dcterms:W3CDTF">2026-03-16T12:48:00Z</dcterms:created>
  <dcterms:modified xsi:type="dcterms:W3CDTF">2026-06-04T18:01:00Z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0x010100EE187DF720B7554EAC9A48BA503E2240</vt:lpwstr>
  </property>
  <property fmtid="{D5CDD505-2E9C-101B-9397-08002B2CF9AE}" pid="3" name="MediaServiceImageTags">
    <vt:lpwstr/>
  </property>
  <property fmtid="{D5CDD505-2E9C-101B-9397-08002B2CF9AE}" pid="4" name="_AdHocReviewCycleID">
    <vt:i4>1111502681</vt:i4>
  </property>
  <property fmtid="{D5CDD505-2E9C-101B-9397-08002B2CF9AE}" pid="5" name="_NewReviewCycle">
    <vt:lpwstr/>
  </property>
  <property fmtid="{D5CDD505-2E9C-101B-9397-08002B2CF9AE}" pid="6" name="_EmailSubject">
    <vt:lpwstr>consultation for draft SRSP-310.7</vt:lpwstr>
  </property>
  <property fmtid="{D5CDD505-2E9C-101B-9397-08002B2CF9AE}" pid="7" name="_AuthorEmail">
    <vt:lpwstr>ali.akbari@ised-isde.gc.ca</vt:lpwstr>
  </property>
  <property fmtid="{D5CDD505-2E9C-101B-9397-08002B2CF9AE}" pid="8" name="_AuthorEmailDisplayName">
    <vt:lpwstr>Akbari, Ali (ISED/ISDE)</vt:lpwstr>
  </property>
</Properties>
</file>